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bin" ContentType="application/vnd.openxmlformats-officedocument.oleObject"/>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Default Extension="wmf" ContentType="image/x-wmf"/>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90F" w:rsidRDefault="0077590F">
      <w:pPr>
        <w:rPr>
          <w:rFonts w:ascii="Arial" w:hAnsi="Arial" w:cs="Arial"/>
          <w:b/>
          <w:sz w:val="40"/>
          <w:szCs w:val="40"/>
        </w:rPr>
      </w:pPr>
    </w:p>
    <w:p w:rsidR="0077590F" w:rsidRDefault="0077590F">
      <w:pPr>
        <w:rPr>
          <w:rFonts w:ascii="Arial" w:hAnsi="Arial" w:cs="Arial"/>
          <w:b/>
          <w:sz w:val="40"/>
          <w:szCs w:val="40"/>
        </w:rPr>
      </w:pPr>
    </w:p>
    <w:p w:rsidR="00611B76" w:rsidRPr="008E2D70" w:rsidRDefault="00D768CD">
      <w:pPr>
        <w:rPr>
          <w:rFonts w:ascii="Arial" w:hAnsi="Arial" w:cs="Arial"/>
          <w:b/>
          <w:color w:val="008000"/>
          <w:sz w:val="56"/>
          <w:szCs w:val="56"/>
        </w:rPr>
      </w:pPr>
      <w:r w:rsidRPr="008E2D70">
        <w:rPr>
          <w:rFonts w:ascii="Arial" w:hAnsi="Arial" w:cs="Arial"/>
          <w:b/>
          <w:color w:val="008000"/>
          <w:sz w:val="56"/>
          <w:szCs w:val="56"/>
        </w:rPr>
        <w:t>P</w:t>
      </w:r>
      <w:r w:rsidR="006F269B" w:rsidRPr="008E2D70">
        <w:rPr>
          <w:rFonts w:ascii="Arial" w:hAnsi="Arial" w:cs="Arial"/>
          <w:b/>
          <w:color w:val="008000"/>
          <w:sz w:val="56"/>
          <w:szCs w:val="56"/>
        </w:rPr>
        <w:t>rojekt</w:t>
      </w:r>
      <w:r w:rsidRPr="008E2D70">
        <w:rPr>
          <w:rFonts w:ascii="Arial" w:hAnsi="Arial" w:cs="Arial"/>
          <w:b/>
          <w:color w:val="008000"/>
          <w:sz w:val="56"/>
          <w:szCs w:val="56"/>
        </w:rPr>
        <w:t xml:space="preserve"> środowiskow</w:t>
      </w:r>
      <w:r w:rsidR="006F269B" w:rsidRPr="008E2D70">
        <w:rPr>
          <w:rFonts w:ascii="Arial" w:hAnsi="Arial" w:cs="Arial"/>
          <w:b/>
          <w:color w:val="008000"/>
          <w:sz w:val="56"/>
          <w:szCs w:val="56"/>
        </w:rPr>
        <w:t>y</w:t>
      </w:r>
      <w:r w:rsidRPr="008E2D70">
        <w:rPr>
          <w:rFonts w:ascii="Arial" w:hAnsi="Arial" w:cs="Arial"/>
          <w:b/>
          <w:color w:val="008000"/>
          <w:sz w:val="56"/>
          <w:szCs w:val="56"/>
        </w:rPr>
        <w:t xml:space="preserve"> w praktyce</w:t>
      </w:r>
      <w:r w:rsidR="006F269B" w:rsidRPr="008E2D70">
        <w:rPr>
          <w:rFonts w:ascii="Arial" w:hAnsi="Arial" w:cs="Arial"/>
          <w:b/>
          <w:color w:val="008000"/>
          <w:sz w:val="56"/>
          <w:szCs w:val="56"/>
        </w:rPr>
        <w:t xml:space="preserve"> </w:t>
      </w:r>
    </w:p>
    <w:p w:rsidR="00F0712C" w:rsidRPr="00584DB0" w:rsidRDefault="00146BCA" w:rsidP="00F0712C">
      <w:pPr>
        <w:rPr>
          <w:rFonts w:ascii="Arial" w:hAnsi="Arial" w:cs="Arial"/>
          <w:b/>
          <w:color w:val="0066FF"/>
          <w:sz w:val="40"/>
          <w:szCs w:val="40"/>
        </w:rPr>
      </w:pPr>
      <w:r w:rsidRPr="00146BCA">
        <w:rPr>
          <w:rFonts w:ascii="Arial" w:hAnsi="Arial" w:cs="Arial"/>
          <w:b/>
          <w:color w:val="0066FF"/>
          <w:sz w:val="40"/>
          <w:szCs w:val="40"/>
        </w:rPr>
        <w:t>Jak dobrze przygotować się do kontroli projektu finansowanego z POIiŚ?</w:t>
      </w:r>
    </w:p>
    <w:p w:rsidR="00F0712C" w:rsidRPr="00584DB0" w:rsidRDefault="00335FAC" w:rsidP="00F0712C">
      <w:pPr>
        <w:rPr>
          <w:rFonts w:ascii="Arial" w:hAnsi="Arial" w:cs="Arial"/>
          <w:b/>
          <w:i/>
          <w:color w:val="0066FF"/>
          <w:sz w:val="40"/>
          <w:szCs w:val="40"/>
        </w:rPr>
      </w:pPr>
      <w:r>
        <w:rPr>
          <w:rFonts w:ascii="Arial" w:hAnsi="Arial" w:cs="Arial"/>
          <w:b/>
          <w:i/>
          <w:color w:val="0066FF"/>
          <w:sz w:val="40"/>
          <w:szCs w:val="40"/>
        </w:rPr>
        <w:t xml:space="preserve">część </w:t>
      </w:r>
      <w:r w:rsidR="00146BCA">
        <w:rPr>
          <w:rFonts w:ascii="Arial" w:hAnsi="Arial" w:cs="Arial"/>
          <w:b/>
          <w:i/>
          <w:color w:val="0066FF"/>
          <w:sz w:val="40"/>
          <w:szCs w:val="40"/>
        </w:rPr>
        <w:t>3</w:t>
      </w:r>
    </w:p>
    <w:p w:rsidR="0077590F" w:rsidRPr="006F269B" w:rsidRDefault="0077590F">
      <w:pPr>
        <w:rPr>
          <w:rFonts w:ascii="Arial" w:hAnsi="Arial" w:cs="Arial"/>
          <w:b/>
          <w:sz w:val="18"/>
          <w:szCs w:val="18"/>
        </w:rPr>
      </w:pPr>
    </w:p>
    <w:p w:rsidR="00D768CD" w:rsidRPr="006F269B" w:rsidRDefault="00491B0B">
      <w:pPr>
        <w:rPr>
          <w:rFonts w:ascii="Arial" w:hAnsi="Arial" w:cs="Arial"/>
          <w:sz w:val="18"/>
          <w:szCs w:val="18"/>
        </w:rPr>
      </w:pPr>
      <w:r>
        <w:rPr>
          <w:rFonts w:ascii="Arial" w:hAnsi="Arial" w:cs="Arial"/>
          <w:noProof/>
          <w:sz w:val="18"/>
          <w:szCs w:val="18"/>
          <w:lang w:eastAsia="pl-PL"/>
        </w:rPr>
        <w:drawing>
          <wp:inline distT="0" distB="0" distL="0" distR="0">
            <wp:extent cx="5709285" cy="3816350"/>
            <wp:effectExtent l="19050" t="0" r="5715" b="0"/>
            <wp:docPr id="6" name="Obraz 7" descr="C:\Users\oratkiewicz\Pictures\zdjęcia logo UE\p-010367-00-1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oratkiewicz\Pictures\zdjęcia logo UE\p-010367-00-11h.jpg"/>
                    <pic:cNvPicPr>
                      <a:picLocks noChangeAspect="1" noChangeArrowheads="1"/>
                    </pic:cNvPicPr>
                  </pic:nvPicPr>
                  <pic:blipFill>
                    <a:blip r:embed="rId8"/>
                    <a:srcRect/>
                    <a:stretch>
                      <a:fillRect/>
                    </a:stretch>
                  </pic:blipFill>
                  <pic:spPr bwMode="auto">
                    <a:xfrm>
                      <a:off x="0" y="0"/>
                      <a:ext cx="5709285" cy="3816350"/>
                    </a:xfrm>
                    <a:prstGeom prst="rect">
                      <a:avLst/>
                    </a:prstGeom>
                    <a:noFill/>
                    <a:ln w="9525">
                      <a:noFill/>
                      <a:miter lim="800000"/>
                      <a:headEnd/>
                      <a:tailEnd/>
                    </a:ln>
                  </pic:spPr>
                </pic:pic>
              </a:graphicData>
            </a:graphic>
          </wp:inline>
        </w:drawing>
      </w:r>
    </w:p>
    <w:p w:rsidR="001F144B" w:rsidRDefault="001F144B" w:rsidP="006F269B">
      <w:pPr>
        <w:autoSpaceDE w:val="0"/>
        <w:autoSpaceDN w:val="0"/>
        <w:adjustRightInd w:val="0"/>
        <w:spacing w:after="0" w:line="240" w:lineRule="auto"/>
        <w:rPr>
          <w:rFonts w:ascii="Arial" w:hAnsi="Arial" w:cs="Arial"/>
          <w:sz w:val="18"/>
          <w:szCs w:val="18"/>
        </w:rPr>
      </w:pPr>
    </w:p>
    <w:p w:rsidR="0077590F" w:rsidRPr="008E2D70" w:rsidRDefault="00F0712C" w:rsidP="00394329">
      <w:pPr>
        <w:autoSpaceDE w:val="0"/>
        <w:autoSpaceDN w:val="0"/>
        <w:adjustRightInd w:val="0"/>
        <w:spacing w:after="0" w:line="240" w:lineRule="auto"/>
        <w:jc w:val="center"/>
        <w:rPr>
          <w:rFonts w:ascii="Arial" w:hAnsi="Arial" w:cs="Arial"/>
          <w:color w:val="008000"/>
          <w:sz w:val="32"/>
          <w:szCs w:val="32"/>
        </w:rPr>
      </w:pPr>
      <w:r w:rsidRPr="008E2D70">
        <w:rPr>
          <w:rFonts w:ascii="Arial" w:hAnsi="Arial" w:cs="Arial"/>
          <w:b/>
          <w:i/>
          <w:color w:val="008000"/>
          <w:sz w:val="32"/>
          <w:szCs w:val="32"/>
        </w:rPr>
        <w:t>Broszura informacyjna</w:t>
      </w:r>
    </w:p>
    <w:p w:rsidR="0077590F" w:rsidRPr="008E2D70" w:rsidRDefault="00394329" w:rsidP="00394329">
      <w:pPr>
        <w:tabs>
          <w:tab w:val="left" w:pos="2580"/>
        </w:tabs>
        <w:autoSpaceDE w:val="0"/>
        <w:autoSpaceDN w:val="0"/>
        <w:adjustRightInd w:val="0"/>
        <w:spacing w:after="0" w:line="240" w:lineRule="auto"/>
        <w:rPr>
          <w:rFonts w:ascii="Arial" w:hAnsi="Arial" w:cs="Arial"/>
          <w:color w:val="008000"/>
          <w:sz w:val="18"/>
          <w:szCs w:val="18"/>
        </w:rPr>
      </w:pPr>
      <w:r w:rsidRPr="008E2D70">
        <w:rPr>
          <w:rFonts w:ascii="Arial" w:hAnsi="Arial" w:cs="Arial"/>
          <w:color w:val="008000"/>
          <w:sz w:val="18"/>
          <w:szCs w:val="18"/>
        </w:rPr>
        <w:tab/>
      </w:r>
    </w:p>
    <w:p w:rsidR="0077590F" w:rsidRDefault="0077590F" w:rsidP="006F269B">
      <w:pPr>
        <w:autoSpaceDE w:val="0"/>
        <w:autoSpaceDN w:val="0"/>
        <w:adjustRightInd w:val="0"/>
        <w:spacing w:after="0" w:line="240" w:lineRule="auto"/>
        <w:rPr>
          <w:rFonts w:ascii="Arial" w:hAnsi="Arial" w:cs="Arial"/>
          <w:sz w:val="18"/>
          <w:szCs w:val="18"/>
        </w:rPr>
      </w:pPr>
    </w:p>
    <w:p w:rsidR="0077590F" w:rsidRDefault="00491B0B" w:rsidP="006F269B">
      <w:pPr>
        <w:autoSpaceDE w:val="0"/>
        <w:autoSpaceDN w:val="0"/>
        <w:adjustRightInd w:val="0"/>
        <w:spacing w:after="0" w:line="240" w:lineRule="auto"/>
        <w:rPr>
          <w:rFonts w:ascii="Arial" w:hAnsi="Arial" w:cs="Arial"/>
          <w:sz w:val="18"/>
          <w:szCs w:val="18"/>
        </w:rPr>
      </w:pPr>
      <w:r>
        <w:rPr>
          <w:rFonts w:ascii="Arial" w:hAnsi="Arial" w:cs="Arial"/>
          <w:noProof/>
          <w:sz w:val="18"/>
          <w:szCs w:val="18"/>
          <w:lang w:eastAsia="pl-PL"/>
        </w:rPr>
        <w:drawing>
          <wp:anchor distT="0" distB="0" distL="114300" distR="114300" simplePos="0" relativeHeight="251648000" behindDoc="1" locked="0" layoutInCell="1" allowOverlap="1">
            <wp:simplePos x="0" y="0"/>
            <wp:positionH relativeFrom="column">
              <wp:posOffset>-290830</wp:posOffset>
            </wp:positionH>
            <wp:positionV relativeFrom="paragraph">
              <wp:posOffset>95250</wp:posOffset>
            </wp:positionV>
            <wp:extent cx="3569335" cy="1180465"/>
            <wp:effectExtent l="19050" t="0" r="0" b="0"/>
            <wp:wrapNone/>
            <wp:docPr id="35" name="Obraz 83" descr="znak_INFRASTRUKTURA_I_SRODO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znak_INFRASTRUKTURA_I_SRODOWISKO"/>
                    <pic:cNvPicPr>
                      <a:picLocks noChangeAspect="1" noChangeArrowheads="1"/>
                    </pic:cNvPicPr>
                  </pic:nvPicPr>
                  <pic:blipFill>
                    <a:blip r:embed="rId9"/>
                    <a:srcRect/>
                    <a:stretch>
                      <a:fillRect/>
                    </a:stretch>
                  </pic:blipFill>
                  <pic:spPr bwMode="auto">
                    <a:xfrm>
                      <a:off x="0" y="0"/>
                      <a:ext cx="3569335" cy="1180465"/>
                    </a:xfrm>
                    <a:prstGeom prst="rect">
                      <a:avLst/>
                    </a:prstGeom>
                    <a:noFill/>
                    <a:ln w="9525">
                      <a:noFill/>
                      <a:miter lim="800000"/>
                      <a:headEnd/>
                      <a:tailEnd/>
                    </a:ln>
                  </pic:spPr>
                </pic:pic>
              </a:graphicData>
            </a:graphic>
          </wp:anchor>
        </w:drawing>
      </w:r>
    </w:p>
    <w:p w:rsidR="0077590F" w:rsidRDefault="0077590F" w:rsidP="006F269B">
      <w:pPr>
        <w:autoSpaceDE w:val="0"/>
        <w:autoSpaceDN w:val="0"/>
        <w:adjustRightInd w:val="0"/>
        <w:spacing w:after="0" w:line="240" w:lineRule="auto"/>
        <w:rPr>
          <w:rFonts w:ascii="Arial" w:hAnsi="Arial" w:cs="Arial"/>
          <w:sz w:val="18"/>
          <w:szCs w:val="18"/>
        </w:rPr>
      </w:pPr>
    </w:p>
    <w:p w:rsidR="00EB597C" w:rsidRDefault="00A01114" w:rsidP="006F269B">
      <w:pPr>
        <w:autoSpaceDE w:val="0"/>
        <w:autoSpaceDN w:val="0"/>
        <w:adjustRightInd w:val="0"/>
        <w:spacing w:after="0" w:line="240" w:lineRule="auto"/>
        <w:rPr>
          <w:rFonts w:ascii="Arial" w:hAnsi="Arial" w:cs="Arial"/>
          <w:b/>
          <w:sz w:val="24"/>
          <w:szCs w:val="24"/>
        </w:rPr>
      </w:pPr>
      <w:r>
        <w:rPr>
          <w:rFonts w:ascii="Arial" w:hAnsi="Arial" w:cs="Arial"/>
          <w:b/>
          <w:sz w:val="24"/>
          <w:szCs w:val="24"/>
        </w:rPr>
        <w:tab/>
      </w:r>
    </w:p>
    <w:p w:rsidR="00416CB0" w:rsidRDefault="001155A5" w:rsidP="00A01114">
      <w:pPr>
        <w:autoSpaceDE w:val="0"/>
        <w:autoSpaceDN w:val="0"/>
        <w:adjustRightInd w:val="0"/>
        <w:spacing w:after="0" w:line="240" w:lineRule="auto"/>
        <w:jc w:val="center"/>
        <w:rPr>
          <w:rFonts w:ascii="Arial" w:hAnsi="Arial" w:cs="Arial"/>
          <w:b/>
          <w:sz w:val="24"/>
          <w:szCs w:val="24"/>
        </w:rPr>
      </w:pPr>
      <w:r>
        <w:rPr>
          <w:rFonts w:ascii="Arial" w:hAnsi="Arial" w:cs="Arial"/>
          <w:b/>
          <w:noProof/>
          <w:sz w:val="24"/>
          <w:szCs w:val="24"/>
          <w:lang w:eastAsia="pl-PL"/>
        </w:rPr>
        <w:pict>
          <v:shapetype id="_x0000_t202" coordsize="21600,21600" o:spt="202" path="m,l,21600r21600,l21600,xe">
            <v:stroke joinstyle="miter"/>
            <v:path gradientshapeok="t" o:connecttype="rect"/>
          </v:shapetype>
          <v:shape id="_x0000_s1027" type="#_x0000_t202" style="position:absolute;left:0;text-align:left;margin-left:312.15pt;margin-top:4.05pt;width:169.25pt;height:37.05pt;z-index:251644928" filled="f" stroked="f">
            <v:textbox>
              <w:txbxContent>
                <w:p w:rsidR="008E62B0" w:rsidRPr="003501CF" w:rsidRDefault="008E62B0" w:rsidP="003501CF">
                  <w:pPr>
                    <w:spacing w:after="0" w:line="240" w:lineRule="auto"/>
                    <w:rPr>
                      <w:rFonts w:ascii="Arial" w:hAnsi="Arial" w:cs="Arial"/>
                      <w:sz w:val="8"/>
                      <w:szCs w:val="8"/>
                    </w:rPr>
                  </w:pPr>
                </w:p>
                <w:p w:rsidR="008E62B0" w:rsidRPr="00A01114" w:rsidRDefault="008E62B0" w:rsidP="003501CF">
                  <w:pPr>
                    <w:spacing w:after="0" w:line="240" w:lineRule="auto"/>
                    <w:rPr>
                      <w:rFonts w:ascii="Arial" w:hAnsi="Arial" w:cs="Arial"/>
                      <w:sz w:val="16"/>
                      <w:szCs w:val="16"/>
                    </w:rPr>
                  </w:pPr>
                  <w:r>
                    <w:rPr>
                      <w:rFonts w:ascii="Arial" w:hAnsi="Arial" w:cs="Arial"/>
                      <w:sz w:val="16"/>
                      <w:szCs w:val="16"/>
                    </w:rPr>
                    <w:t>Wojewódzki Fundusz Ochrony Ś</w:t>
                  </w:r>
                  <w:r w:rsidRPr="00A01114">
                    <w:rPr>
                      <w:rFonts w:ascii="Arial" w:hAnsi="Arial" w:cs="Arial"/>
                      <w:sz w:val="16"/>
                      <w:szCs w:val="16"/>
                    </w:rPr>
                    <w:t>rodowiska i Gospodarki Wodnej w Olsztynie</w:t>
                  </w:r>
                </w:p>
              </w:txbxContent>
            </v:textbox>
          </v:shape>
        </w:pict>
      </w:r>
      <w:r w:rsidR="00A01114">
        <w:rPr>
          <w:rFonts w:ascii="Arial" w:hAnsi="Arial" w:cs="Arial"/>
          <w:b/>
          <w:sz w:val="24"/>
          <w:szCs w:val="24"/>
        </w:rPr>
        <w:t xml:space="preserve">  </w:t>
      </w:r>
    </w:p>
    <w:p w:rsidR="00416CB0" w:rsidRDefault="00416CB0" w:rsidP="006F269B">
      <w:pPr>
        <w:autoSpaceDE w:val="0"/>
        <w:autoSpaceDN w:val="0"/>
        <w:adjustRightInd w:val="0"/>
        <w:spacing w:after="0" w:line="240" w:lineRule="auto"/>
        <w:rPr>
          <w:rFonts w:ascii="Arial" w:hAnsi="Arial" w:cs="Arial"/>
          <w:b/>
          <w:sz w:val="24"/>
          <w:szCs w:val="24"/>
        </w:rPr>
      </w:pPr>
    </w:p>
    <w:p w:rsidR="00416CB0" w:rsidRDefault="00416CB0"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FD0F34" w:rsidRDefault="00FD0F34" w:rsidP="006F269B">
      <w:pPr>
        <w:autoSpaceDE w:val="0"/>
        <w:autoSpaceDN w:val="0"/>
        <w:adjustRightInd w:val="0"/>
        <w:spacing w:after="0" w:line="240" w:lineRule="auto"/>
        <w:rPr>
          <w:rFonts w:ascii="Arial" w:hAnsi="Arial" w:cs="Arial"/>
          <w:b/>
          <w:sz w:val="24"/>
          <w:szCs w:val="24"/>
        </w:rPr>
      </w:pPr>
    </w:p>
    <w:p w:rsidR="00683DA6" w:rsidRDefault="00683DA6" w:rsidP="008E2D70">
      <w:pPr>
        <w:tabs>
          <w:tab w:val="left" w:pos="2010"/>
        </w:tabs>
        <w:spacing w:after="120" w:line="240" w:lineRule="auto"/>
        <w:jc w:val="both"/>
        <w:rPr>
          <w:rFonts w:ascii="Arial" w:eastAsia="Times New Roman" w:hAnsi="Arial" w:cs="Arial"/>
          <w:b/>
          <w:color w:val="008000"/>
          <w:sz w:val="36"/>
          <w:szCs w:val="36"/>
          <w:lang w:eastAsia="pl-PL"/>
        </w:rPr>
      </w:pPr>
    </w:p>
    <w:p w:rsidR="00683DA6" w:rsidRDefault="00683DA6" w:rsidP="008E2D70">
      <w:pPr>
        <w:tabs>
          <w:tab w:val="left" w:pos="2010"/>
        </w:tabs>
        <w:spacing w:after="120" w:line="240" w:lineRule="auto"/>
        <w:jc w:val="both"/>
        <w:rPr>
          <w:rFonts w:ascii="Arial" w:eastAsia="Times New Roman" w:hAnsi="Arial" w:cs="Arial"/>
          <w:b/>
          <w:color w:val="008000"/>
          <w:sz w:val="36"/>
          <w:szCs w:val="36"/>
          <w:lang w:eastAsia="pl-PL"/>
        </w:rPr>
      </w:pPr>
    </w:p>
    <w:p w:rsidR="00683DA6" w:rsidRDefault="00683DA6" w:rsidP="008E2D70">
      <w:pPr>
        <w:tabs>
          <w:tab w:val="left" w:pos="2010"/>
        </w:tabs>
        <w:spacing w:after="120" w:line="240" w:lineRule="auto"/>
        <w:jc w:val="both"/>
        <w:rPr>
          <w:rFonts w:ascii="Arial" w:eastAsia="Times New Roman" w:hAnsi="Arial" w:cs="Arial"/>
          <w:b/>
          <w:color w:val="008000"/>
          <w:sz w:val="36"/>
          <w:szCs w:val="36"/>
          <w:lang w:eastAsia="pl-PL"/>
        </w:rPr>
      </w:pPr>
    </w:p>
    <w:p w:rsidR="00294197" w:rsidRPr="00DC6C88" w:rsidRDefault="00294197" w:rsidP="006F269B">
      <w:pPr>
        <w:autoSpaceDE w:val="0"/>
        <w:autoSpaceDN w:val="0"/>
        <w:adjustRightInd w:val="0"/>
        <w:spacing w:after="0" w:line="240" w:lineRule="auto"/>
        <w:rPr>
          <w:rFonts w:ascii="Arial" w:hAnsi="Arial" w:cs="Arial"/>
          <w:b/>
          <w:color w:val="0070C0"/>
          <w:sz w:val="36"/>
          <w:szCs w:val="36"/>
        </w:rPr>
      </w:pPr>
    </w:p>
    <w:p w:rsidR="00DE26DF" w:rsidRDefault="00DE26DF" w:rsidP="006F269B">
      <w:pPr>
        <w:autoSpaceDE w:val="0"/>
        <w:autoSpaceDN w:val="0"/>
        <w:adjustRightInd w:val="0"/>
        <w:spacing w:after="0" w:line="240" w:lineRule="auto"/>
        <w:rPr>
          <w:rFonts w:ascii="Arial" w:hAnsi="Arial" w:cs="Arial"/>
          <w:b/>
          <w:i/>
          <w:sz w:val="28"/>
          <w:szCs w:val="28"/>
        </w:rPr>
      </w:pPr>
    </w:p>
    <w:p w:rsidR="00683DA6" w:rsidRPr="00294197" w:rsidRDefault="00683DA6" w:rsidP="006F269B">
      <w:pPr>
        <w:autoSpaceDE w:val="0"/>
        <w:autoSpaceDN w:val="0"/>
        <w:adjustRightInd w:val="0"/>
        <w:spacing w:after="0" w:line="240" w:lineRule="auto"/>
        <w:rPr>
          <w:rFonts w:ascii="Arial" w:hAnsi="Arial" w:cs="Arial"/>
          <w:b/>
          <w:i/>
          <w:sz w:val="28"/>
          <w:szCs w:val="28"/>
        </w:rPr>
      </w:pPr>
    </w:p>
    <w:p w:rsidR="00E42C28" w:rsidRPr="00294197" w:rsidRDefault="00294197" w:rsidP="006F269B">
      <w:pPr>
        <w:autoSpaceDE w:val="0"/>
        <w:autoSpaceDN w:val="0"/>
        <w:adjustRightInd w:val="0"/>
        <w:spacing w:after="0" w:line="240" w:lineRule="auto"/>
        <w:rPr>
          <w:rFonts w:ascii="Arial" w:hAnsi="Arial" w:cs="Arial"/>
          <w:b/>
          <w:i/>
          <w:sz w:val="28"/>
          <w:szCs w:val="28"/>
        </w:rPr>
      </w:pPr>
      <w:r w:rsidRPr="00294197">
        <w:rPr>
          <w:rFonts w:ascii="Arial" w:hAnsi="Arial" w:cs="Arial"/>
          <w:b/>
          <w:i/>
          <w:sz w:val="28"/>
          <w:szCs w:val="28"/>
        </w:rPr>
        <w:t>Szanowni Państwo!</w:t>
      </w:r>
    </w:p>
    <w:p w:rsidR="00335FAC" w:rsidRDefault="00335FAC" w:rsidP="00335FAC">
      <w:pPr>
        <w:jc w:val="both"/>
        <w:rPr>
          <w:rFonts w:ascii="Arial" w:hAnsi="Arial" w:cs="Arial"/>
          <w:sz w:val="20"/>
          <w:szCs w:val="20"/>
        </w:rPr>
      </w:pPr>
    </w:p>
    <w:p w:rsidR="00335FAC" w:rsidRDefault="00335FAC" w:rsidP="00335FAC">
      <w:pPr>
        <w:jc w:val="both"/>
        <w:rPr>
          <w:rFonts w:ascii="Arial" w:hAnsi="Arial" w:cs="Arial"/>
          <w:sz w:val="20"/>
          <w:szCs w:val="20"/>
        </w:rPr>
      </w:pPr>
    </w:p>
    <w:p w:rsidR="0067365D" w:rsidRPr="0067365D" w:rsidRDefault="00B0524B" w:rsidP="0067365D">
      <w:pPr>
        <w:ind w:firstLine="708"/>
        <w:jc w:val="both"/>
        <w:rPr>
          <w:rFonts w:ascii="Arial" w:hAnsi="Arial" w:cs="Arial"/>
          <w:sz w:val="20"/>
          <w:szCs w:val="20"/>
        </w:rPr>
      </w:pPr>
      <w:r w:rsidRPr="00B0524B">
        <w:rPr>
          <w:rFonts w:ascii="Arial" w:hAnsi="Arial" w:cs="Arial"/>
          <w:sz w:val="20"/>
          <w:szCs w:val="20"/>
        </w:rPr>
        <w:t xml:space="preserve">Kontrola to narzędzie skutecznego i sprawnego zarządzania, obejmujące badanie </w:t>
      </w:r>
      <w:r>
        <w:rPr>
          <w:rFonts w:ascii="Arial" w:hAnsi="Arial" w:cs="Arial"/>
          <w:sz w:val="20"/>
          <w:szCs w:val="20"/>
        </w:rPr>
        <w:t xml:space="preserve"> </w:t>
      </w:r>
      <w:r w:rsidRPr="00B0524B">
        <w:rPr>
          <w:rFonts w:ascii="Arial" w:hAnsi="Arial" w:cs="Arial"/>
          <w:sz w:val="20"/>
          <w:szCs w:val="20"/>
        </w:rPr>
        <w:t>stanu rzeczywistego i jego porównanie ze stanem po</w:t>
      </w:r>
      <w:r>
        <w:rPr>
          <w:rFonts w:ascii="Arial" w:hAnsi="Arial" w:cs="Arial"/>
          <w:sz w:val="20"/>
          <w:szCs w:val="20"/>
        </w:rPr>
        <w:t>ż</w:t>
      </w:r>
      <w:r w:rsidRPr="00B0524B">
        <w:rPr>
          <w:rFonts w:ascii="Arial" w:hAnsi="Arial" w:cs="Arial"/>
          <w:sz w:val="20"/>
          <w:szCs w:val="20"/>
        </w:rPr>
        <w:t>ądanym oraz umo</w:t>
      </w:r>
      <w:r>
        <w:rPr>
          <w:rFonts w:ascii="Arial" w:hAnsi="Arial" w:cs="Arial"/>
          <w:sz w:val="20"/>
          <w:szCs w:val="20"/>
        </w:rPr>
        <w:t>ż</w:t>
      </w:r>
      <w:r w:rsidRPr="00B0524B">
        <w:rPr>
          <w:rFonts w:ascii="Arial" w:hAnsi="Arial" w:cs="Arial"/>
          <w:sz w:val="20"/>
          <w:szCs w:val="20"/>
        </w:rPr>
        <w:t xml:space="preserve">liwiające </w:t>
      </w:r>
      <w:r>
        <w:rPr>
          <w:rFonts w:ascii="Arial" w:hAnsi="Arial" w:cs="Arial"/>
          <w:sz w:val="20"/>
          <w:szCs w:val="20"/>
        </w:rPr>
        <w:t xml:space="preserve"> </w:t>
      </w:r>
      <w:r w:rsidRPr="00B0524B">
        <w:rPr>
          <w:rFonts w:ascii="Arial" w:hAnsi="Arial" w:cs="Arial"/>
          <w:sz w:val="20"/>
          <w:szCs w:val="20"/>
        </w:rPr>
        <w:t>wyeliminowanie zidentyfikowanych, negatywnych zjawisk.</w:t>
      </w:r>
      <w:r>
        <w:rPr>
          <w:rFonts w:ascii="Arial" w:hAnsi="Arial" w:cs="Arial"/>
          <w:sz w:val="20"/>
          <w:szCs w:val="20"/>
        </w:rPr>
        <w:t xml:space="preserve"> J</w:t>
      </w:r>
      <w:r w:rsidR="005D7018">
        <w:rPr>
          <w:rFonts w:ascii="Arial" w:hAnsi="Arial" w:cs="Arial"/>
          <w:sz w:val="20"/>
          <w:szCs w:val="20"/>
        </w:rPr>
        <w:t>est</w:t>
      </w:r>
      <w:r>
        <w:rPr>
          <w:rFonts w:ascii="Arial" w:hAnsi="Arial" w:cs="Arial"/>
          <w:sz w:val="20"/>
          <w:szCs w:val="20"/>
        </w:rPr>
        <w:t xml:space="preserve"> ona</w:t>
      </w:r>
      <w:r w:rsidR="005D7018">
        <w:rPr>
          <w:rFonts w:ascii="Arial" w:hAnsi="Arial" w:cs="Arial"/>
          <w:sz w:val="20"/>
          <w:szCs w:val="20"/>
        </w:rPr>
        <w:t xml:space="preserve"> stałym elementem towarzyszącym </w:t>
      </w:r>
      <w:r w:rsidR="006B444A">
        <w:rPr>
          <w:rFonts w:ascii="Arial" w:hAnsi="Arial" w:cs="Arial"/>
          <w:sz w:val="20"/>
          <w:szCs w:val="20"/>
        </w:rPr>
        <w:t>realizacji projektów finansowanych z Unii Europejskiej. Dlatego wszyscy b</w:t>
      </w:r>
      <w:r w:rsidR="0067365D" w:rsidRPr="0067365D">
        <w:rPr>
          <w:rFonts w:ascii="Arial" w:hAnsi="Arial" w:cs="Arial"/>
          <w:sz w:val="20"/>
          <w:szCs w:val="20"/>
        </w:rPr>
        <w:t>eneficjenci, którzy pozyskali unijne środki z Programu Operacyjnego Infrastruktura i Środowisko</w:t>
      </w:r>
      <w:r w:rsidR="00290543">
        <w:rPr>
          <w:rFonts w:ascii="Arial" w:hAnsi="Arial" w:cs="Arial"/>
          <w:sz w:val="20"/>
          <w:szCs w:val="20"/>
        </w:rPr>
        <w:t xml:space="preserve"> na lata 2007-2013</w:t>
      </w:r>
      <w:r w:rsidR="0067365D" w:rsidRPr="0067365D">
        <w:rPr>
          <w:rFonts w:ascii="Arial" w:hAnsi="Arial" w:cs="Arial"/>
          <w:sz w:val="20"/>
          <w:szCs w:val="20"/>
        </w:rPr>
        <w:t>, mogą spodziewać się u siebie wizyty kontrolerów z Wojewódzkiego Funduszu Ochrony Środowiska</w:t>
      </w:r>
      <w:r>
        <w:rPr>
          <w:rFonts w:ascii="Arial" w:hAnsi="Arial" w:cs="Arial"/>
          <w:sz w:val="20"/>
          <w:szCs w:val="20"/>
        </w:rPr>
        <w:t xml:space="preserve"> </w:t>
      </w:r>
      <w:r w:rsidR="0067365D" w:rsidRPr="0067365D">
        <w:rPr>
          <w:rFonts w:ascii="Arial" w:hAnsi="Arial" w:cs="Arial"/>
          <w:sz w:val="20"/>
          <w:szCs w:val="20"/>
        </w:rPr>
        <w:t xml:space="preserve">i Gospodarki Wodnej </w:t>
      </w:r>
      <w:r w:rsidR="00491B0B">
        <w:rPr>
          <w:rFonts w:ascii="Arial" w:hAnsi="Arial" w:cs="Arial"/>
          <w:sz w:val="20"/>
          <w:szCs w:val="20"/>
        </w:rPr>
        <w:br/>
      </w:r>
      <w:r w:rsidR="0067365D" w:rsidRPr="0067365D">
        <w:rPr>
          <w:rFonts w:ascii="Arial" w:hAnsi="Arial" w:cs="Arial"/>
          <w:sz w:val="20"/>
          <w:szCs w:val="20"/>
        </w:rPr>
        <w:t>w Olsztynie</w:t>
      </w:r>
      <w:r w:rsidR="00491B0B">
        <w:rPr>
          <w:rFonts w:ascii="Arial" w:hAnsi="Arial" w:cs="Arial"/>
          <w:sz w:val="20"/>
          <w:szCs w:val="20"/>
        </w:rPr>
        <w:t xml:space="preserve"> oraz z innych instytucji uprawnionych do kontroli</w:t>
      </w:r>
      <w:r w:rsidR="0067365D" w:rsidRPr="0067365D">
        <w:rPr>
          <w:rFonts w:ascii="Arial" w:hAnsi="Arial" w:cs="Arial"/>
          <w:sz w:val="20"/>
          <w:szCs w:val="20"/>
        </w:rPr>
        <w:t>. Sprawdzą oni, czy realizacja projektu przebiega zgodnie</w:t>
      </w:r>
      <w:r w:rsidR="00205777">
        <w:rPr>
          <w:rFonts w:ascii="Arial" w:hAnsi="Arial" w:cs="Arial"/>
          <w:sz w:val="20"/>
          <w:szCs w:val="20"/>
        </w:rPr>
        <w:t xml:space="preserve"> </w:t>
      </w:r>
      <w:r w:rsidR="0067365D" w:rsidRPr="0067365D">
        <w:rPr>
          <w:rFonts w:ascii="Arial" w:hAnsi="Arial" w:cs="Arial"/>
          <w:sz w:val="20"/>
          <w:szCs w:val="20"/>
        </w:rPr>
        <w:t xml:space="preserve">z harmonogramem, czy osiągnięte zostaną wskaźniki produktu i rezultatu, a także czy  projekt jest odpowiednio promowany. </w:t>
      </w:r>
    </w:p>
    <w:p w:rsidR="0067365D" w:rsidRPr="0067365D" w:rsidRDefault="008B433B" w:rsidP="00B0524B">
      <w:pPr>
        <w:ind w:firstLine="708"/>
        <w:jc w:val="both"/>
        <w:rPr>
          <w:rFonts w:ascii="Arial" w:hAnsi="Arial" w:cs="Arial"/>
          <w:sz w:val="20"/>
          <w:szCs w:val="20"/>
        </w:rPr>
      </w:pPr>
      <w:r>
        <w:rPr>
          <w:rFonts w:ascii="Arial" w:hAnsi="Arial" w:cs="Arial"/>
          <w:sz w:val="20"/>
          <w:szCs w:val="20"/>
        </w:rPr>
        <w:t>Aby</w:t>
      </w:r>
      <w:r w:rsidR="0067365D" w:rsidRPr="0067365D">
        <w:rPr>
          <w:rFonts w:ascii="Arial" w:hAnsi="Arial" w:cs="Arial"/>
          <w:sz w:val="20"/>
          <w:szCs w:val="20"/>
        </w:rPr>
        <w:t xml:space="preserve"> </w:t>
      </w:r>
      <w:r w:rsidR="00812204">
        <w:rPr>
          <w:rFonts w:ascii="Arial" w:hAnsi="Arial" w:cs="Arial"/>
          <w:sz w:val="20"/>
          <w:szCs w:val="20"/>
        </w:rPr>
        <w:t xml:space="preserve">zwiększyć prawdopodobieństwo pomyślnego przebiegu kontroli, </w:t>
      </w:r>
      <w:r w:rsidR="00812204" w:rsidRPr="0067365D">
        <w:rPr>
          <w:rFonts w:ascii="Arial" w:hAnsi="Arial" w:cs="Arial"/>
          <w:sz w:val="20"/>
          <w:szCs w:val="20"/>
        </w:rPr>
        <w:t xml:space="preserve">przygotowaliśmy </w:t>
      </w:r>
      <w:r w:rsidR="0067365D" w:rsidRPr="0067365D">
        <w:rPr>
          <w:rFonts w:ascii="Arial" w:hAnsi="Arial" w:cs="Arial"/>
          <w:sz w:val="20"/>
          <w:szCs w:val="20"/>
        </w:rPr>
        <w:t>tę trzecią już broszurę</w:t>
      </w:r>
      <w:r w:rsidR="00812204">
        <w:rPr>
          <w:rFonts w:ascii="Arial" w:hAnsi="Arial" w:cs="Arial"/>
          <w:sz w:val="20"/>
          <w:szCs w:val="20"/>
        </w:rPr>
        <w:t xml:space="preserve">. Przekazujemy w niej </w:t>
      </w:r>
      <w:r w:rsidR="0067365D" w:rsidRPr="0067365D">
        <w:rPr>
          <w:rFonts w:ascii="Arial" w:hAnsi="Arial" w:cs="Arial"/>
          <w:sz w:val="20"/>
          <w:szCs w:val="20"/>
        </w:rPr>
        <w:t xml:space="preserve"> praktyczn</w:t>
      </w:r>
      <w:r w:rsidR="00812204">
        <w:rPr>
          <w:rFonts w:ascii="Arial" w:hAnsi="Arial" w:cs="Arial"/>
          <w:sz w:val="20"/>
          <w:szCs w:val="20"/>
        </w:rPr>
        <w:t>e wskazów</w:t>
      </w:r>
      <w:r w:rsidR="0067365D" w:rsidRPr="0067365D">
        <w:rPr>
          <w:rFonts w:ascii="Arial" w:hAnsi="Arial" w:cs="Arial"/>
          <w:sz w:val="20"/>
          <w:szCs w:val="20"/>
        </w:rPr>
        <w:t>k</w:t>
      </w:r>
      <w:r w:rsidR="00812204">
        <w:rPr>
          <w:rFonts w:ascii="Arial" w:hAnsi="Arial" w:cs="Arial"/>
          <w:sz w:val="20"/>
          <w:szCs w:val="20"/>
        </w:rPr>
        <w:t>i</w:t>
      </w:r>
      <w:r w:rsidR="0067365D" w:rsidRPr="0067365D">
        <w:rPr>
          <w:rFonts w:ascii="Arial" w:hAnsi="Arial" w:cs="Arial"/>
          <w:sz w:val="20"/>
          <w:szCs w:val="20"/>
        </w:rPr>
        <w:t xml:space="preserve"> o tym, jak dobrze przygotować się do kontroli projektu, który uzyskał dofi</w:t>
      </w:r>
      <w:r w:rsidR="00B0524B">
        <w:rPr>
          <w:rFonts w:ascii="Arial" w:hAnsi="Arial" w:cs="Arial"/>
          <w:sz w:val="20"/>
          <w:szCs w:val="20"/>
        </w:rPr>
        <w:t>nansowanie z Funduszu Spójności</w:t>
      </w:r>
      <w:r w:rsidR="0067365D" w:rsidRPr="0067365D">
        <w:rPr>
          <w:rFonts w:ascii="Arial" w:hAnsi="Arial" w:cs="Arial"/>
          <w:sz w:val="20"/>
          <w:szCs w:val="20"/>
        </w:rPr>
        <w:t xml:space="preserve">. </w:t>
      </w:r>
    </w:p>
    <w:p w:rsidR="006A66B0" w:rsidRDefault="0067365D" w:rsidP="0067365D">
      <w:pPr>
        <w:ind w:firstLine="708"/>
        <w:jc w:val="both"/>
        <w:rPr>
          <w:rFonts w:ascii="Arial" w:hAnsi="Arial" w:cs="Arial"/>
          <w:sz w:val="20"/>
          <w:szCs w:val="20"/>
        </w:rPr>
      </w:pPr>
      <w:r w:rsidRPr="0067365D">
        <w:rPr>
          <w:rFonts w:ascii="Arial" w:hAnsi="Arial" w:cs="Arial"/>
          <w:sz w:val="20"/>
          <w:szCs w:val="20"/>
        </w:rPr>
        <w:t xml:space="preserve">Wojewódzki Fundusz  dokłada wszelkich starań, by pieniądze z Unii Europejskiej były właściwie spożytkowane. Jako Instytucja Wdrażająca Program Operacyjny Infrastruktura i Środowisko sam podlega kontroli, ale również kontroluje podmioty, które otrzymały dofinansowanie. Chcemy podzielić się naszym doświadczeniem, wskazać, na co warto zwrócić uwagę przygotowując się do kontroli, podpowiedzieć, jak uniknąć niebezpieczeństw, które mogą skutkować dotkliwymi korektami finansowymi. </w:t>
      </w:r>
    </w:p>
    <w:p w:rsidR="00FB516B" w:rsidRPr="00FB516B" w:rsidRDefault="00FB516B" w:rsidP="00FB516B">
      <w:pPr>
        <w:ind w:firstLine="708"/>
        <w:jc w:val="both"/>
        <w:rPr>
          <w:rFonts w:ascii="Arial" w:hAnsi="Arial" w:cs="Arial"/>
          <w:sz w:val="20"/>
          <w:szCs w:val="20"/>
        </w:rPr>
      </w:pPr>
    </w:p>
    <w:p w:rsidR="006A66B0" w:rsidRDefault="006A66B0" w:rsidP="00686639">
      <w:pPr>
        <w:autoSpaceDE w:val="0"/>
        <w:autoSpaceDN w:val="0"/>
        <w:adjustRightInd w:val="0"/>
        <w:spacing w:after="0" w:line="240" w:lineRule="auto"/>
        <w:ind w:left="4253"/>
        <w:jc w:val="center"/>
        <w:rPr>
          <w:rFonts w:ascii="Arial" w:hAnsi="Arial" w:cs="Arial"/>
          <w:i/>
          <w:sz w:val="24"/>
          <w:szCs w:val="24"/>
        </w:rPr>
      </w:pPr>
    </w:p>
    <w:p w:rsidR="00686639" w:rsidRPr="0063194D" w:rsidRDefault="00686639" w:rsidP="00686639">
      <w:pPr>
        <w:autoSpaceDE w:val="0"/>
        <w:autoSpaceDN w:val="0"/>
        <w:adjustRightInd w:val="0"/>
        <w:spacing w:after="0" w:line="240" w:lineRule="auto"/>
        <w:ind w:left="4253"/>
        <w:jc w:val="center"/>
        <w:rPr>
          <w:rFonts w:ascii="Arial" w:hAnsi="Arial" w:cs="Arial"/>
          <w:i/>
          <w:sz w:val="24"/>
          <w:szCs w:val="24"/>
        </w:rPr>
      </w:pPr>
      <w:r w:rsidRPr="0063194D">
        <w:rPr>
          <w:rFonts w:ascii="Arial" w:hAnsi="Arial" w:cs="Arial"/>
          <w:i/>
          <w:sz w:val="24"/>
          <w:szCs w:val="24"/>
        </w:rPr>
        <w:t>Zarząd i pracownicy</w:t>
      </w:r>
    </w:p>
    <w:p w:rsidR="00686639" w:rsidRPr="0063194D" w:rsidRDefault="00686639" w:rsidP="00686639">
      <w:pPr>
        <w:autoSpaceDE w:val="0"/>
        <w:autoSpaceDN w:val="0"/>
        <w:adjustRightInd w:val="0"/>
        <w:spacing w:after="0" w:line="240" w:lineRule="auto"/>
        <w:ind w:left="4253"/>
        <w:jc w:val="center"/>
        <w:rPr>
          <w:rFonts w:ascii="Arial" w:hAnsi="Arial" w:cs="Arial"/>
          <w:i/>
          <w:sz w:val="24"/>
          <w:szCs w:val="24"/>
        </w:rPr>
      </w:pPr>
      <w:r w:rsidRPr="0063194D">
        <w:rPr>
          <w:rFonts w:ascii="Arial" w:hAnsi="Arial" w:cs="Arial"/>
          <w:i/>
          <w:sz w:val="24"/>
          <w:szCs w:val="24"/>
        </w:rPr>
        <w:t xml:space="preserve">Wojewódzkiego Funduszu </w:t>
      </w:r>
      <w:r w:rsidR="00B262A7">
        <w:rPr>
          <w:rFonts w:ascii="Arial" w:hAnsi="Arial" w:cs="Arial"/>
          <w:i/>
          <w:sz w:val="24"/>
          <w:szCs w:val="24"/>
        </w:rPr>
        <w:br/>
      </w:r>
      <w:r w:rsidRPr="0063194D">
        <w:rPr>
          <w:rFonts w:ascii="Arial" w:hAnsi="Arial" w:cs="Arial"/>
          <w:i/>
          <w:sz w:val="24"/>
          <w:szCs w:val="24"/>
        </w:rPr>
        <w:t>Ochrony Środowiska</w:t>
      </w:r>
    </w:p>
    <w:p w:rsidR="00686639" w:rsidRPr="0063194D" w:rsidRDefault="00686639" w:rsidP="00686639">
      <w:pPr>
        <w:autoSpaceDE w:val="0"/>
        <w:autoSpaceDN w:val="0"/>
        <w:adjustRightInd w:val="0"/>
        <w:spacing w:after="0" w:line="240" w:lineRule="auto"/>
        <w:ind w:left="4253"/>
        <w:jc w:val="center"/>
        <w:rPr>
          <w:rFonts w:ascii="Arial" w:hAnsi="Arial" w:cs="Arial"/>
          <w:i/>
          <w:sz w:val="24"/>
          <w:szCs w:val="24"/>
        </w:rPr>
      </w:pPr>
      <w:r w:rsidRPr="0063194D">
        <w:rPr>
          <w:rFonts w:ascii="Arial" w:hAnsi="Arial" w:cs="Arial"/>
          <w:i/>
          <w:sz w:val="24"/>
          <w:szCs w:val="24"/>
        </w:rPr>
        <w:t>i Gospodarki Wodnej</w:t>
      </w:r>
    </w:p>
    <w:p w:rsidR="00686639" w:rsidRPr="0063194D" w:rsidRDefault="00686639" w:rsidP="00686639">
      <w:pPr>
        <w:autoSpaceDE w:val="0"/>
        <w:autoSpaceDN w:val="0"/>
        <w:adjustRightInd w:val="0"/>
        <w:spacing w:after="0" w:line="240" w:lineRule="auto"/>
        <w:ind w:left="4253"/>
        <w:jc w:val="center"/>
        <w:rPr>
          <w:rFonts w:ascii="Arial" w:hAnsi="Arial" w:cs="Arial"/>
          <w:i/>
          <w:sz w:val="24"/>
          <w:szCs w:val="24"/>
        </w:rPr>
      </w:pPr>
      <w:r w:rsidRPr="0063194D">
        <w:rPr>
          <w:rFonts w:ascii="Arial" w:hAnsi="Arial" w:cs="Arial"/>
          <w:i/>
          <w:sz w:val="24"/>
          <w:szCs w:val="24"/>
        </w:rPr>
        <w:t>w Olsztynie</w:t>
      </w:r>
    </w:p>
    <w:p w:rsidR="00686639" w:rsidRPr="00E42C28" w:rsidRDefault="00686639" w:rsidP="00686639">
      <w:pPr>
        <w:autoSpaceDE w:val="0"/>
        <w:autoSpaceDN w:val="0"/>
        <w:adjustRightInd w:val="0"/>
        <w:spacing w:after="0" w:line="240" w:lineRule="auto"/>
        <w:jc w:val="center"/>
        <w:rPr>
          <w:rFonts w:ascii="Arial" w:hAnsi="Arial" w:cs="Arial"/>
          <w:sz w:val="28"/>
          <w:szCs w:val="28"/>
        </w:rPr>
      </w:pPr>
    </w:p>
    <w:p w:rsidR="007B0057" w:rsidRDefault="007B0057" w:rsidP="00686639">
      <w:pPr>
        <w:autoSpaceDE w:val="0"/>
        <w:autoSpaceDN w:val="0"/>
        <w:adjustRightInd w:val="0"/>
        <w:spacing w:after="0" w:line="240" w:lineRule="auto"/>
        <w:jc w:val="both"/>
        <w:rPr>
          <w:rFonts w:ascii="Arial" w:hAnsi="Arial" w:cs="Arial"/>
        </w:rPr>
      </w:pPr>
    </w:p>
    <w:p w:rsidR="007B0057" w:rsidRDefault="007B0057" w:rsidP="00686639">
      <w:pPr>
        <w:autoSpaceDE w:val="0"/>
        <w:autoSpaceDN w:val="0"/>
        <w:adjustRightInd w:val="0"/>
        <w:spacing w:after="0" w:line="240" w:lineRule="auto"/>
        <w:jc w:val="both"/>
        <w:rPr>
          <w:rFonts w:ascii="Arial" w:hAnsi="Arial" w:cs="Arial"/>
        </w:rPr>
      </w:pPr>
    </w:p>
    <w:p w:rsidR="008831C4" w:rsidRDefault="00664A1C" w:rsidP="00335FAC">
      <w:pPr>
        <w:autoSpaceDE w:val="0"/>
        <w:autoSpaceDN w:val="0"/>
        <w:adjustRightInd w:val="0"/>
        <w:spacing w:after="0" w:line="240" w:lineRule="auto"/>
        <w:jc w:val="both"/>
        <w:rPr>
          <w:rFonts w:ascii="Arial" w:hAnsi="Arial" w:cs="Arial"/>
        </w:rPr>
      </w:pPr>
      <w:r w:rsidRPr="00664A1C">
        <w:rPr>
          <w:rFonts w:ascii="Arial" w:hAnsi="Arial" w:cs="Arial"/>
        </w:rPr>
        <w:t xml:space="preserve">Olsztyn, </w:t>
      </w:r>
      <w:r w:rsidR="005F38E9">
        <w:rPr>
          <w:rFonts w:ascii="Arial" w:hAnsi="Arial" w:cs="Arial"/>
        </w:rPr>
        <w:t>grudzień</w:t>
      </w:r>
      <w:r w:rsidR="00335FAC">
        <w:rPr>
          <w:rFonts w:ascii="Arial" w:hAnsi="Arial" w:cs="Arial"/>
        </w:rPr>
        <w:t xml:space="preserve"> 201</w:t>
      </w:r>
      <w:r w:rsidR="00146BCA">
        <w:rPr>
          <w:rFonts w:ascii="Arial" w:hAnsi="Arial" w:cs="Arial"/>
        </w:rPr>
        <w:t>1</w:t>
      </w:r>
      <w:r w:rsidRPr="00664A1C">
        <w:rPr>
          <w:rFonts w:ascii="Arial" w:hAnsi="Arial" w:cs="Arial"/>
        </w:rPr>
        <w:t xml:space="preserve"> r.</w:t>
      </w:r>
    </w:p>
    <w:p w:rsidR="00FB516B" w:rsidRDefault="00FB516B" w:rsidP="00335FAC">
      <w:pPr>
        <w:autoSpaceDE w:val="0"/>
        <w:autoSpaceDN w:val="0"/>
        <w:adjustRightInd w:val="0"/>
        <w:spacing w:after="0" w:line="240" w:lineRule="auto"/>
        <w:jc w:val="both"/>
        <w:rPr>
          <w:rFonts w:ascii="Arial" w:hAnsi="Arial" w:cs="Arial"/>
        </w:rPr>
      </w:pPr>
    </w:p>
    <w:p w:rsidR="00491B0B" w:rsidRDefault="00491B0B" w:rsidP="00335FAC">
      <w:pPr>
        <w:autoSpaceDE w:val="0"/>
        <w:autoSpaceDN w:val="0"/>
        <w:adjustRightInd w:val="0"/>
        <w:spacing w:after="0" w:line="240" w:lineRule="auto"/>
        <w:jc w:val="both"/>
        <w:rPr>
          <w:rFonts w:ascii="Arial" w:hAnsi="Arial" w:cs="Arial"/>
        </w:rPr>
      </w:pPr>
    </w:p>
    <w:p w:rsidR="00491B0B" w:rsidRDefault="00491B0B" w:rsidP="00335FAC">
      <w:pPr>
        <w:autoSpaceDE w:val="0"/>
        <w:autoSpaceDN w:val="0"/>
        <w:adjustRightInd w:val="0"/>
        <w:spacing w:after="0" w:line="240" w:lineRule="auto"/>
        <w:jc w:val="both"/>
        <w:rPr>
          <w:rFonts w:ascii="Arial" w:hAnsi="Arial" w:cs="Arial"/>
        </w:rPr>
      </w:pPr>
    </w:p>
    <w:p w:rsidR="00491B0B" w:rsidRDefault="00491B0B" w:rsidP="00335FAC">
      <w:pPr>
        <w:autoSpaceDE w:val="0"/>
        <w:autoSpaceDN w:val="0"/>
        <w:adjustRightInd w:val="0"/>
        <w:spacing w:after="0" w:line="240" w:lineRule="auto"/>
        <w:jc w:val="both"/>
        <w:rPr>
          <w:rFonts w:ascii="Arial" w:hAnsi="Arial" w:cs="Arial"/>
        </w:rPr>
      </w:pPr>
    </w:p>
    <w:p w:rsidR="00491B0B" w:rsidRDefault="00491B0B" w:rsidP="00335FAC">
      <w:pPr>
        <w:autoSpaceDE w:val="0"/>
        <w:autoSpaceDN w:val="0"/>
        <w:adjustRightInd w:val="0"/>
        <w:spacing w:after="0" w:line="240" w:lineRule="auto"/>
        <w:jc w:val="both"/>
        <w:rPr>
          <w:rFonts w:ascii="Arial" w:hAnsi="Arial" w:cs="Arial"/>
        </w:rPr>
      </w:pPr>
    </w:p>
    <w:p w:rsidR="00D14752" w:rsidRPr="00D14752" w:rsidRDefault="00491B0B" w:rsidP="00D14752">
      <w:pPr>
        <w:spacing w:after="0" w:line="240" w:lineRule="auto"/>
        <w:jc w:val="both"/>
        <w:rPr>
          <w:rFonts w:ascii="Arial" w:eastAsia="Times New Roman" w:hAnsi="Arial" w:cs="Arial"/>
          <w:b/>
          <w:color w:val="008000"/>
          <w:sz w:val="36"/>
          <w:szCs w:val="36"/>
          <w:lang w:eastAsia="pl-PL"/>
        </w:rPr>
      </w:pPr>
      <w:r>
        <w:rPr>
          <w:rFonts w:ascii="Arial" w:eastAsia="Times New Roman" w:hAnsi="Arial" w:cs="Arial"/>
          <w:b/>
          <w:noProof/>
          <w:color w:val="008000"/>
          <w:sz w:val="36"/>
          <w:szCs w:val="36"/>
          <w:lang w:eastAsia="pl-PL"/>
        </w:rPr>
        <w:lastRenderedPageBreak/>
        <w:drawing>
          <wp:anchor distT="0" distB="0" distL="114300" distR="114300" simplePos="0" relativeHeight="251660288" behindDoc="1" locked="0" layoutInCell="1" allowOverlap="1">
            <wp:simplePos x="0" y="0"/>
            <wp:positionH relativeFrom="column">
              <wp:posOffset>4030980</wp:posOffset>
            </wp:positionH>
            <wp:positionV relativeFrom="paragraph">
              <wp:posOffset>243840</wp:posOffset>
            </wp:positionV>
            <wp:extent cx="1752600" cy="1371600"/>
            <wp:effectExtent l="19050" t="0" r="0" b="0"/>
            <wp:wrapTight wrapText="bothSides">
              <wp:wrapPolygon edited="0">
                <wp:start x="16435" y="0"/>
                <wp:lineTo x="2113" y="4500"/>
                <wp:lineTo x="470" y="6300"/>
                <wp:lineTo x="-235" y="9600"/>
                <wp:lineTo x="1174" y="14400"/>
                <wp:lineTo x="2113" y="19200"/>
                <wp:lineTo x="470" y="20400"/>
                <wp:lineTo x="470" y="21300"/>
                <wp:lineTo x="2583" y="21300"/>
                <wp:lineTo x="18078" y="21300"/>
                <wp:lineTo x="20661" y="21300"/>
                <wp:lineTo x="19722" y="19800"/>
                <wp:lineTo x="8687" y="19200"/>
                <wp:lineTo x="10565" y="19200"/>
                <wp:lineTo x="14557" y="15900"/>
                <wp:lineTo x="14322" y="14400"/>
                <wp:lineTo x="15965" y="14400"/>
                <wp:lineTo x="20896" y="10800"/>
                <wp:lineTo x="21130" y="9600"/>
                <wp:lineTo x="21600" y="6000"/>
                <wp:lineTo x="21600" y="3000"/>
                <wp:lineTo x="20426" y="1200"/>
                <wp:lineTo x="18548" y="0"/>
                <wp:lineTo x="16435" y="0"/>
              </wp:wrapPolygon>
            </wp:wrapTight>
            <wp:docPr id="34" name="Obraz 10" descr="C:\Users\x\Downloads\MC90044192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x\Downloads\MC900441926.WMF"/>
                    <pic:cNvPicPr>
                      <a:picLocks noChangeAspect="1" noChangeArrowheads="1"/>
                    </pic:cNvPicPr>
                  </pic:nvPicPr>
                  <pic:blipFill>
                    <a:blip r:embed="rId10"/>
                    <a:srcRect/>
                    <a:stretch>
                      <a:fillRect/>
                    </a:stretch>
                  </pic:blipFill>
                  <pic:spPr bwMode="auto">
                    <a:xfrm>
                      <a:off x="0" y="0"/>
                      <a:ext cx="1752600" cy="1371600"/>
                    </a:xfrm>
                    <a:prstGeom prst="rect">
                      <a:avLst/>
                    </a:prstGeom>
                    <a:noFill/>
                    <a:ln w="9525">
                      <a:noFill/>
                      <a:miter lim="800000"/>
                      <a:headEnd/>
                      <a:tailEnd/>
                    </a:ln>
                  </pic:spPr>
                </pic:pic>
              </a:graphicData>
            </a:graphic>
          </wp:anchor>
        </w:drawing>
      </w:r>
      <w:r w:rsidR="00D14752" w:rsidRPr="00D14752">
        <w:rPr>
          <w:rFonts w:ascii="Arial" w:eastAsia="Times New Roman" w:hAnsi="Arial" w:cs="Arial"/>
          <w:b/>
          <w:color w:val="008000"/>
          <w:sz w:val="36"/>
          <w:szCs w:val="36"/>
          <w:lang w:eastAsia="pl-PL"/>
        </w:rPr>
        <w:t>Podstawa prawna kontroli</w:t>
      </w:r>
    </w:p>
    <w:p w:rsidR="00824182" w:rsidRDefault="001A25A4" w:rsidP="005F38E9">
      <w:pPr>
        <w:autoSpaceDE w:val="0"/>
        <w:autoSpaceDN w:val="0"/>
        <w:adjustRightInd w:val="0"/>
        <w:spacing w:before="120" w:after="0"/>
        <w:ind w:firstLine="708"/>
        <w:jc w:val="both"/>
        <w:rPr>
          <w:rFonts w:ascii="Arial" w:eastAsia="MyriadPro-Regular" w:hAnsi="Arial" w:cs="Arial"/>
          <w:sz w:val="24"/>
        </w:rPr>
      </w:pPr>
      <w:r w:rsidRPr="00824182">
        <w:rPr>
          <w:rFonts w:ascii="Arial" w:eastAsia="MyriadPro-Regular" w:hAnsi="Arial" w:cs="Arial"/>
          <w:sz w:val="24"/>
        </w:rPr>
        <w:t xml:space="preserve">Obowiązek poddania się kontroli przez beneficjenta został zapisany bezpośrednio w umowie </w:t>
      </w:r>
      <w:r w:rsidR="005F38E9">
        <w:rPr>
          <w:rFonts w:ascii="Arial" w:eastAsia="MyriadPro-Regular" w:hAnsi="Arial" w:cs="Arial"/>
          <w:sz w:val="24"/>
        </w:rPr>
        <w:br/>
      </w:r>
      <w:r w:rsidRPr="00824182">
        <w:rPr>
          <w:rFonts w:ascii="Arial" w:eastAsia="MyriadPro-Regular" w:hAnsi="Arial" w:cs="Arial"/>
          <w:sz w:val="24"/>
        </w:rPr>
        <w:t xml:space="preserve">o dofinansowanie. </w:t>
      </w:r>
      <w:r w:rsidR="00E907D1" w:rsidRPr="00824182">
        <w:rPr>
          <w:rFonts w:ascii="Arial" w:eastAsia="MyriadPro-Regular" w:hAnsi="Arial" w:cs="Arial"/>
          <w:sz w:val="24"/>
        </w:rPr>
        <w:t xml:space="preserve">Wynika on z Rozporządzenia Rady (WE) nr 1083/2006, w którym zapisano, że Państwa członkowskie są odpowiedzialne za zarządzanie programami operacyjnymi i ich kontrolę, w szczególności za zapobieganie, wykrywanie i korygowanie nieprawidłowości oraz odzyskiwanie kwot nienależnie wypłaconych. </w:t>
      </w:r>
    </w:p>
    <w:p w:rsidR="00D14752" w:rsidRPr="001A25A4" w:rsidRDefault="009C72E0" w:rsidP="005F38E9">
      <w:pPr>
        <w:autoSpaceDE w:val="0"/>
        <w:autoSpaceDN w:val="0"/>
        <w:adjustRightInd w:val="0"/>
        <w:spacing w:before="120" w:after="0"/>
        <w:ind w:firstLine="708"/>
        <w:jc w:val="both"/>
        <w:rPr>
          <w:rFonts w:ascii="Arial" w:eastAsia="MyriadPro-Regular" w:hAnsi="Arial" w:cs="Arial"/>
        </w:rPr>
      </w:pPr>
      <w:r w:rsidRPr="00824182">
        <w:rPr>
          <w:rFonts w:ascii="Arial" w:eastAsia="MyriadPro-Regular" w:hAnsi="Arial" w:cs="Arial"/>
          <w:sz w:val="24"/>
        </w:rPr>
        <w:t>Z</w:t>
      </w:r>
      <w:r w:rsidR="00D14752" w:rsidRPr="00824182">
        <w:rPr>
          <w:rFonts w:ascii="Arial" w:eastAsia="MyriadPro-Regular" w:hAnsi="Arial" w:cs="Arial"/>
          <w:sz w:val="24"/>
        </w:rPr>
        <w:t xml:space="preserve">asady prowadzenia kontroli </w:t>
      </w:r>
      <w:r w:rsidRPr="00824182">
        <w:rPr>
          <w:rFonts w:ascii="Arial" w:eastAsia="MyriadPro-Regular" w:hAnsi="Arial" w:cs="Arial"/>
          <w:sz w:val="24"/>
        </w:rPr>
        <w:t xml:space="preserve">w </w:t>
      </w:r>
      <w:r w:rsidR="00D14752" w:rsidRPr="00824182">
        <w:rPr>
          <w:rFonts w:ascii="Arial" w:eastAsia="MyriadPro-Regular" w:hAnsi="Arial" w:cs="Arial"/>
          <w:sz w:val="24"/>
        </w:rPr>
        <w:t xml:space="preserve">Programie Operacyjnym Infrastruktura </w:t>
      </w:r>
      <w:r w:rsidR="005F38E9">
        <w:rPr>
          <w:rFonts w:ascii="Arial" w:eastAsia="MyriadPro-Regular" w:hAnsi="Arial" w:cs="Arial"/>
          <w:sz w:val="24"/>
        </w:rPr>
        <w:br/>
      </w:r>
      <w:r w:rsidR="00D14752" w:rsidRPr="00824182">
        <w:rPr>
          <w:rFonts w:ascii="Arial" w:eastAsia="MyriadPro-Regular" w:hAnsi="Arial" w:cs="Arial"/>
          <w:sz w:val="24"/>
        </w:rPr>
        <w:t xml:space="preserve">i Środowisko </w:t>
      </w:r>
      <w:r w:rsidRPr="00824182">
        <w:rPr>
          <w:rFonts w:ascii="Arial" w:eastAsia="MyriadPro-Regular" w:hAnsi="Arial" w:cs="Arial"/>
          <w:sz w:val="24"/>
        </w:rPr>
        <w:t xml:space="preserve">opisane </w:t>
      </w:r>
      <w:r w:rsidR="00D14752" w:rsidRPr="00824182">
        <w:rPr>
          <w:rFonts w:ascii="Arial" w:eastAsia="MyriadPro-Regular" w:hAnsi="Arial" w:cs="Arial"/>
          <w:sz w:val="24"/>
        </w:rPr>
        <w:t xml:space="preserve">są </w:t>
      </w:r>
      <w:r w:rsidRPr="00824182">
        <w:rPr>
          <w:rFonts w:ascii="Arial" w:eastAsia="MyriadPro-Regular" w:hAnsi="Arial" w:cs="Arial"/>
          <w:sz w:val="24"/>
        </w:rPr>
        <w:t xml:space="preserve">w </w:t>
      </w:r>
      <w:r w:rsidR="00D14752" w:rsidRPr="00824182">
        <w:rPr>
          <w:rFonts w:ascii="Arial" w:eastAsia="MyriadPro-Regular" w:hAnsi="Arial" w:cs="Arial"/>
          <w:b/>
          <w:i/>
          <w:sz w:val="24"/>
        </w:rPr>
        <w:t>Wytyczn</w:t>
      </w:r>
      <w:r w:rsidRPr="00824182">
        <w:rPr>
          <w:rFonts w:ascii="Arial" w:eastAsia="MyriadPro-Regular" w:hAnsi="Arial" w:cs="Arial"/>
          <w:b/>
          <w:i/>
          <w:sz w:val="24"/>
        </w:rPr>
        <w:t>ych</w:t>
      </w:r>
      <w:r w:rsidR="00D14752" w:rsidRPr="00824182">
        <w:rPr>
          <w:rFonts w:ascii="Arial" w:eastAsia="MyriadPro-Regular" w:hAnsi="Arial" w:cs="Arial"/>
          <w:b/>
          <w:i/>
          <w:sz w:val="24"/>
        </w:rPr>
        <w:t xml:space="preserve"> w zakresie kontroli realizacji </w:t>
      </w:r>
      <w:r w:rsidR="00D14752" w:rsidRPr="00824182">
        <w:rPr>
          <w:rFonts w:ascii="Arial" w:hAnsi="Arial" w:cs="Arial"/>
          <w:b/>
          <w:bCs/>
          <w:i/>
          <w:sz w:val="24"/>
          <w:lang w:eastAsia="pl-PL"/>
        </w:rPr>
        <w:t xml:space="preserve">Programu Operacyjnego Infrastruktura i </w:t>
      </w:r>
      <w:r w:rsidR="00D14752" w:rsidRPr="00824182">
        <w:rPr>
          <w:rFonts w:ascii="Arial" w:hAnsi="Arial" w:cs="Arial"/>
          <w:b/>
          <w:i/>
          <w:sz w:val="24"/>
          <w:lang w:eastAsia="pl-PL"/>
        </w:rPr>
        <w:t>Ś</w:t>
      </w:r>
      <w:r w:rsidR="00D14752" w:rsidRPr="00824182">
        <w:rPr>
          <w:rFonts w:ascii="Arial" w:hAnsi="Arial" w:cs="Arial"/>
          <w:b/>
          <w:bCs/>
          <w:i/>
          <w:sz w:val="24"/>
          <w:lang w:eastAsia="pl-PL"/>
        </w:rPr>
        <w:t>rodowisko 2007-2013</w:t>
      </w:r>
      <w:r w:rsidR="00D14752" w:rsidRPr="00824182">
        <w:rPr>
          <w:rFonts w:ascii="Arial" w:hAnsi="Arial" w:cs="Arial"/>
          <w:bCs/>
          <w:sz w:val="24"/>
          <w:lang w:eastAsia="pl-PL"/>
        </w:rPr>
        <w:t xml:space="preserve">. </w:t>
      </w:r>
      <w:r w:rsidR="00D14752" w:rsidRPr="00824182">
        <w:rPr>
          <w:rFonts w:ascii="Arial" w:eastAsia="MyriadPro-Regular" w:hAnsi="Arial" w:cs="Arial"/>
          <w:sz w:val="24"/>
        </w:rPr>
        <w:t>Wytyczne wskazują przede wszystkim cel i zakres poszczególnych rodzajów kontroli, a także prawa i obowiązki stron postępowania kontrolnego, a więc kontrolującego i kontrolowanego</w:t>
      </w:r>
      <w:r w:rsidR="00D14752" w:rsidRPr="001A25A4">
        <w:rPr>
          <w:rFonts w:ascii="Arial" w:eastAsia="MyriadPro-Regular" w:hAnsi="Arial" w:cs="Arial"/>
        </w:rPr>
        <w:t>.</w:t>
      </w:r>
    </w:p>
    <w:p w:rsidR="00CB01A6" w:rsidRDefault="00CB01A6" w:rsidP="00B25C04">
      <w:pPr>
        <w:spacing w:after="0" w:line="240" w:lineRule="auto"/>
        <w:jc w:val="both"/>
        <w:rPr>
          <w:rFonts w:ascii="Arial" w:eastAsia="Times New Roman" w:hAnsi="Arial" w:cs="Arial"/>
          <w:b/>
          <w:color w:val="008000"/>
          <w:sz w:val="36"/>
          <w:szCs w:val="36"/>
          <w:lang w:eastAsia="pl-PL"/>
        </w:rPr>
      </w:pPr>
    </w:p>
    <w:p w:rsidR="00E907D1" w:rsidRPr="00E907D1" w:rsidRDefault="00E907D1" w:rsidP="00B25C04">
      <w:pPr>
        <w:spacing w:after="0" w:line="240" w:lineRule="auto"/>
        <w:jc w:val="both"/>
        <w:rPr>
          <w:rFonts w:ascii="Arial" w:eastAsia="Times New Roman" w:hAnsi="Arial" w:cs="Arial"/>
          <w:b/>
          <w:color w:val="008000"/>
          <w:sz w:val="36"/>
          <w:szCs w:val="36"/>
          <w:lang w:eastAsia="pl-PL"/>
        </w:rPr>
      </w:pPr>
    </w:p>
    <w:p w:rsidR="00CB01A6" w:rsidRDefault="00CB01A6" w:rsidP="00B25C04">
      <w:pPr>
        <w:spacing w:after="0" w:line="240" w:lineRule="auto"/>
        <w:jc w:val="both"/>
        <w:rPr>
          <w:rFonts w:ascii="Arial" w:eastAsia="Times New Roman" w:hAnsi="Arial" w:cs="Arial"/>
          <w:b/>
          <w:color w:val="008000"/>
          <w:sz w:val="36"/>
          <w:szCs w:val="36"/>
          <w:lang w:eastAsia="pl-PL"/>
        </w:rPr>
      </w:pPr>
      <w:r>
        <w:rPr>
          <w:rFonts w:ascii="Arial" w:eastAsia="Times New Roman" w:hAnsi="Arial" w:cs="Arial"/>
          <w:b/>
          <w:color w:val="008000"/>
          <w:sz w:val="36"/>
          <w:szCs w:val="36"/>
          <w:lang w:eastAsia="pl-PL"/>
        </w:rPr>
        <w:t>Instytucje uprawnione do kontroli projektów PO</w:t>
      </w:r>
      <w:r w:rsidR="00B1373C">
        <w:rPr>
          <w:rFonts w:ascii="Arial" w:eastAsia="Times New Roman" w:hAnsi="Arial" w:cs="Arial"/>
          <w:b/>
          <w:color w:val="008000"/>
          <w:sz w:val="36"/>
          <w:szCs w:val="36"/>
          <w:lang w:eastAsia="pl-PL"/>
        </w:rPr>
        <w:t xml:space="preserve"> </w:t>
      </w:r>
      <w:r>
        <w:rPr>
          <w:rFonts w:ascii="Arial" w:eastAsia="Times New Roman" w:hAnsi="Arial" w:cs="Arial"/>
          <w:b/>
          <w:color w:val="008000"/>
          <w:sz w:val="36"/>
          <w:szCs w:val="36"/>
          <w:lang w:eastAsia="pl-PL"/>
        </w:rPr>
        <w:t>IiŚ</w:t>
      </w:r>
    </w:p>
    <w:p w:rsidR="00CB01A6" w:rsidRDefault="00CB01A6" w:rsidP="00B25C04">
      <w:pPr>
        <w:spacing w:after="0" w:line="240" w:lineRule="auto"/>
        <w:jc w:val="both"/>
        <w:rPr>
          <w:rFonts w:ascii="Arial" w:eastAsia="Times New Roman" w:hAnsi="Arial" w:cs="Arial"/>
          <w:b/>
          <w:color w:val="008000"/>
          <w:sz w:val="36"/>
          <w:szCs w:val="36"/>
          <w:lang w:eastAsia="pl-PL"/>
        </w:rPr>
      </w:pPr>
    </w:p>
    <w:p w:rsidR="006A66B0" w:rsidRDefault="006A66B0" w:rsidP="00B25C04">
      <w:pPr>
        <w:spacing w:after="0" w:line="240" w:lineRule="auto"/>
        <w:jc w:val="both"/>
        <w:rPr>
          <w:rFonts w:ascii="Arial" w:eastAsia="Times New Roman" w:hAnsi="Arial" w:cs="Arial"/>
          <w:b/>
          <w:color w:val="008000"/>
          <w:sz w:val="36"/>
          <w:szCs w:val="36"/>
          <w:lang w:eastAsia="pl-PL"/>
        </w:rPr>
      </w:pPr>
    </w:p>
    <w:p w:rsidR="00CB01A6" w:rsidRDefault="001155A5" w:rsidP="00B25C04">
      <w:pPr>
        <w:spacing w:after="0" w:line="240" w:lineRule="auto"/>
        <w:jc w:val="both"/>
        <w:rPr>
          <w:rFonts w:ascii="Arial" w:eastAsia="Times New Roman" w:hAnsi="Arial" w:cs="Arial"/>
          <w:b/>
          <w:color w:val="008000"/>
          <w:sz w:val="36"/>
          <w:szCs w:val="36"/>
          <w:lang w:eastAsia="pl-PL"/>
        </w:rPr>
      </w:pPr>
      <w:r>
        <w:rPr>
          <w:rFonts w:ascii="Arial" w:eastAsia="Times New Roman" w:hAnsi="Arial" w:cs="Arial"/>
          <w:b/>
          <w:noProof/>
          <w:color w:val="008000"/>
          <w:sz w:val="36"/>
          <w:szCs w:val="36"/>
          <w:lang w:eastAsia="pl-PL"/>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43" type="#_x0000_t93" style="position:absolute;left:0;text-align:left;margin-left:316.9pt;margin-top:3.85pt;width:171.2pt;height:64.35pt;rotation:180;z-index:251661312" fillcolor="yellow">
            <v:textbox>
              <w:txbxContent>
                <w:p w:rsidR="008E62B0" w:rsidRPr="00E907D1" w:rsidRDefault="008E62B0" w:rsidP="008E251E">
                  <w:pPr>
                    <w:jc w:val="center"/>
                    <w:rPr>
                      <w:rFonts w:ascii="Arial" w:hAnsi="Arial" w:cs="Arial"/>
                      <w:b/>
                      <w:sz w:val="20"/>
                    </w:rPr>
                  </w:pPr>
                  <w:r w:rsidRPr="00E907D1">
                    <w:rPr>
                      <w:rFonts w:ascii="Arial" w:hAnsi="Arial" w:cs="Arial"/>
                      <w:b/>
                      <w:sz w:val="20"/>
                    </w:rPr>
                    <w:t>Ten rodzaj kontroli  omawiamy w broszurze</w:t>
                  </w:r>
                </w:p>
              </w:txbxContent>
            </v:textbox>
          </v:shape>
        </w:pict>
      </w:r>
      <w:r w:rsidR="00491B0B">
        <w:rPr>
          <w:rFonts w:ascii="Arial" w:eastAsia="Times New Roman" w:hAnsi="Arial" w:cs="Arial"/>
          <w:b/>
          <w:noProof/>
          <w:color w:val="33CC33"/>
          <w:sz w:val="36"/>
          <w:szCs w:val="36"/>
          <w:lang w:eastAsia="pl-PL"/>
        </w:rPr>
        <w:drawing>
          <wp:inline distT="0" distB="0" distL="0" distR="0">
            <wp:extent cx="5758553" cy="4163803"/>
            <wp:effectExtent l="19050" t="19050" r="13597" b="0"/>
            <wp:docPr id="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24182" w:rsidRDefault="00824182" w:rsidP="00B25C04">
      <w:pPr>
        <w:spacing w:after="0" w:line="240" w:lineRule="auto"/>
        <w:jc w:val="both"/>
        <w:rPr>
          <w:rFonts w:ascii="Arial" w:eastAsia="Times New Roman" w:hAnsi="Arial" w:cs="Arial"/>
          <w:b/>
          <w:color w:val="008000"/>
          <w:sz w:val="36"/>
          <w:szCs w:val="36"/>
          <w:lang w:eastAsia="pl-PL"/>
        </w:rPr>
      </w:pPr>
    </w:p>
    <w:p w:rsidR="006C4D42" w:rsidRDefault="006C4D42" w:rsidP="006C4D42">
      <w:pPr>
        <w:spacing w:after="0" w:line="240" w:lineRule="auto"/>
        <w:jc w:val="both"/>
        <w:rPr>
          <w:rFonts w:ascii="Arial" w:eastAsia="Times New Roman" w:hAnsi="Arial" w:cs="Arial"/>
          <w:b/>
          <w:color w:val="008000"/>
          <w:sz w:val="36"/>
          <w:szCs w:val="36"/>
          <w:lang w:eastAsia="pl-PL"/>
        </w:rPr>
      </w:pPr>
      <w:r>
        <w:rPr>
          <w:rFonts w:ascii="Arial" w:eastAsia="Times New Roman" w:hAnsi="Arial" w:cs="Arial"/>
          <w:b/>
          <w:color w:val="008000"/>
          <w:sz w:val="36"/>
          <w:szCs w:val="36"/>
          <w:lang w:eastAsia="pl-PL"/>
        </w:rPr>
        <w:lastRenderedPageBreak/>
        <w:t>Typy kontroli</w:t>
      </w:r>
    </w:p>
    <w:p w:rsidR="006C4D42" w:rsidRDefault="006C4D42" w:rsidP="006C4D42">
      <w:pPr>
        <w:autoSpaceDE w:val="0"/>
        <w:autoSpaceDN w:val="0"/>
        <w:adjustRightInd w:val="0"/>
        <w:spacing w:before="120" w:after="0"/>
        <w:jc w:val="both"/>
        <w:rPr>
          <w:rFonts w:ascii="Arial" w:eastAsia="MyriadPro-Regular" w:hAnsi="Arial" w:cs="Arial"/>
          <w:sz w:val="24"/>
        </w:rPr>
      </w:pPr>
    </w:p>
    <w:p w:rsidR="006C4D42" w:rsidRPr="006C4D42" w:rsidRDefault="006C4D42" w:rsidP="006C4D42">
      <w:pPr>
        <w:autoSpaceDE w:val="0"/>
        <w:autoSpaceDN w:val="0"/>
        <w:adjustRightInd w:val="0"/>
        <w:spacing w:before="120" w:after="0"/>
        <w:jc w:val="both"/>
        <w:rPr>
          <w:rFonts w:ascii="Arial" w:eastAsia="MyriadPro-Regular" w:hAnsi="Arial" w:cs="Arial"/>
          <w:sz w:val="24"/>
        </w:rPr>
      </w:pPr>
      <w:r w:rsidRPr="006C4D42">
        <w:rPr>
          <w:rFonts w:ascii="Arial" w:eastAsia="MyriadPro-Regular" w:hAnsi="Arial" w:cs="Arial"/>
          <w:sz w:val="24"/>
        </w:rPr>
        <w:t>Ze względu na przedmiot kontroli, kontrole projektów dzieli się na:</w:t>
      </w:r>
    </w:p>
    <w:p w:rsidR="006C4D42" w:rsidRPr="006C4D42"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rPr>
      </w:pPr>
      <w:r w:rsidRPr="006C4D42">
        <w:rPr>
          <w:rFonts w:ascii="Arial" w:eastAsia="MyriadPro-Regular" w:hAnsi="Arial" w:cs="Arial"/>
          <w:sz w:val="24"/>
        </w:rPr>
        <w:t>kontrole przygotowania indywidualnych projektów kluczowych (przed złożeniem</w:t>
      </w:r>
    </w:p>
    <w:p w:rsidR="006C4D42" w:rsidRPr="006C4D42" w:rsidRDefault="006C4D42" w:rsidP="00BC183A">
      <w:pPr>
        <w:pStyle w:val="Akapitzlist"/>
        <w:autoSpaceDE w:val="0"/>
        <w:autoSpaceDN w:val="0"/>
        <w:adjustRightInd w:val="0"/>
        <w:spacing w:before="120" w:after="0"/>
        <w:ind w:left="567"/>
        <w:jc w:val="both"/>
        <w:rPr>
          <w:rFonts w:ascii="Arial" w:eastAsia="MyriadPro-Regular" w:hAnsi="Arial" w:cs="Arial"/>
          <w:sz w:val="24"/>
        </w:rPr>
      </w:pPr>
      <w:r w:rsidRPr="006C4D42">
        <w:rPr>
          <w:rFonts w:ascii="Arial" w:eastAsia="MyriadPro-Regular" w:hAnsi="Arial" w:cs="Arial"/>
          <w:sz w:val="24"/>
        </w:rPr>
        <w:t>wniosku o dofinansowanie),</w:t>
      </w:r>
    </w:p>
    <w:p w:rsidR="006C4D42" w:rsidRPr="006C4D42"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rPr>
      </w:pPr>
      <w:r w:rsidRPr="006C4D42">
        <w:rPr>
          <w:rFonts w:ascii="Arial" w:eastAsia="MyriadPro-Regular" w:hAnsi="Arial" w:cs="Arial"/>
          <w:sz w:val="24"/>
        </w:rPr>
        <w:t>kontrole projektów zaawansowanych finansowo lub zakończonych przed podpisaniem umowy o dofinansowanie,</w:t>
      </w:r>
    </w:p>
    <w:p w:rsidR="006C4D42" w:rsidRPr="006C4D42"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rPr>
      </w:pPr>
      <w:r w:rsidRPr="006C4D42">
        <w:rPr>
          <w:rFonts w:ascii="Arial" w:eastAsia="MyriadPro-Regular" w:hAnsi="Arial" w:cs="Arial"/>
          <w:sz w:val="24"/>
        </w:rPr>
        <w:t>kontrole procedur zawierania umów dla zadań objętych projektem,</w:t>
      </w:r>
    </w:p>
    <w:p w:rsidR="006C4D42" w:rsidRPr="006C4D42"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rPr>
      </w:pPr>
      <w:r w:rsidRPr="006C4D42">
        <w:rPr>
          <w:rFonts w:ascii="Arial" w:eastAsia="MyriadPro-Regular" w:hAnsi="Arial" w:cs="Arial"/>
          <w:sz w:val="24"/>
        </w:rPr>
        <w:t>kontrole na miejscu realizacji projektu</w:t>
      </w:r>
      <w:r w:rsidR="00E56D56">
        <w:rPr>
          <w:rFonts w:ascii="Arial" w:eastAsia="MyriadPro-Regular" w:hAnsi="Arial" w:cs="Arial"/>
          <w:sz w:val="24"/>
        </w:rPr>
        <w:t xml:space="preserve"> („</w:t>
      </w:r>
      <w:r w:rsidR="00E56D56" w:rsidRPr="00E56D56">
        <w:rPr>
          <w:rFonts w:ascii="Arial" w:eastAsia="MyriadPro-Regular" w:hAnsi="Arial" w:cs="Arial"/>
          <w:i/>
          <w:sz w:val="24"/>
        </w:rPr>
        <w:t>u Beneficjenta</w:t>
      </w:r>
      <w:r w:rsidR="00E56D56">
        <w:rPr>
          <w:rFonts w:ascii="Arial" w:eastAsia="MyriadPro-Regular" w:hAnsi="Arial" w:cs="Arial"/>
          <w:sz w:val="24"/>
        </w:rPr>
        <w:t>”)</w:t>
      </w:r>
      <w:r w:rsidRPr="006C4D42">
        <w:rPr>
          <w:rFonts w:ascii="Arial" w:eastAsia="MyriadPro-Regular" w:hAnsi="Arial" w:cs="Arial"/>
          <w:sz w:val="24"/>
        </w:rPr>
        <w:t>,</w:t>
      </w:r>
    </w:p>
    <w:p w:rsidR="006C4D42" w:rsidRPr="006C4D42"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rPr>
      </w:pPr>
      <w:r w:rsidRPr="006C4D42">
        <w:rPr>
          <w:rFonts w:ascii="Arial" w:eastAsia="MyriadPro-Regular" w:hAnsi="Arial" w:cs="Arial"/>
          <w:sz w:val="24"/>
        </w:rPr>
        <w:t>kontrole wniosków beneficjentów o płatność,</w:t>
      </w:r>
    </w:p>
    <w:p w:rsidR="006C4D42" w:rsidRPr="006C4D42"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rPr>
      </w:pPr>
      <w:r w:rsidRPr="006C4D42">
        <w:rPr>
          <w:rFonts w:ascii="Arial" w:eastAsia="MyriadPro-Regular" w:hAnsi="Arial" w:cs="Arial"/>
          <w:sz w:val="24"/>
        </w:rPr>
        <w:t>kontrole na zakończenie realizacji projektu,</w:t>
      </w:r>
    </w:p>
    <w:p w:rsidR="006C4D42" w:rsidRPr="006C4D42"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rPr>
      </w:pPr>
      <w:r w:rsidRPr="006C4D42">
        <w:rPr>
          <w:rFonts w:ascii="Arial" w:eastAsia="MyriadPro-Regular" w:hAnsi="Arial" w:cs="Arial"/>
          <w:sz w:val="24"/>
        </w:rPr>
        <w:t>kontrole po zakończeniu realizacji projektu</w:t>
      </w:r>
      <w:r w:rsidR="00E56D56">
        <w:rPr>
          <w:rFonts w:ascii="Arial" w:eastAsia="MyriadPro-Regular" w:hAnsi="Arial" w:cs="Arial"/>
          <w:sz w:val="24"/>
        </w:rPr>
        <w:t xml:space="preserve"> („</w:t>
      </w:r>
      <w:r w:rsidR="00E56D56" w:rsidRPr="00E56D56">
        <w:rPr>
          <w:rFonts w:ascii="Arial" w:eastAsia="MyriadPro-Regular" w:hAnsi="Arial" w:cs="Arial"/>
          <w:i/>
          <w:sz w:val="24"/>
        </w:rPr>
        <w:t>kontrola trwałości projektu</w:t>
      </w:r>
      <w:r w:rsidR="00E56D56">
        <w:rPr>
          <w:rFonts w:ascii="Arial" w:eastAsia="MyriadPro-Regular" w:hAnsi="Arial" w:cs="Arial"/>
          <w:sz w:val="24"/>
        </w:rPr>
        <w:t>”)</w:t>
      </w:r>
      <w:r w:rsidR="00B87BEF">
        <w:rPr>
          <w:rFonts w:ascii="Arial" w:eastAsia="MyriadPro-Regular" w:hAnsi="Arial" w:cs="Arial"/>
          <w:sz w:val="24"/>
        </w:rPr>
        <w:t>.</w:t>
      </w:r>
    </w:p>
    <w:p w:rsidR="006C4D42" w:rsidRPr="003044D9" w:rsidRDefault="006C4D42" w:rsidP="006C4D42">
      <w:pPr>
        <w:autoSpaceDE w:val="0"/>
        <w:autoSpaceDN w:val="0"/>
        <w:adjustRightInd w:val="0"/>
        <w:spacing w:before="120" w:after="0"/>
        <w:jc w:val="both"/>
        <w:rPr>
          <w:rFonts w:ascii="Arial" w:hAnsi="Arial" w:cs="Arial"/>
          <w:lang w:eastAsia="pl-PL"/>
        </w:rPr>
      </w:pPr>
    </w:p>
    <w:p w:rsidR="006C4D42" w:rsidRPr="003044D9" w:rsidRDefault="006C4D42" w:rsidP="006C4D42">
      <w:pPr>
        <w:autoSpaceDE w:val="0"/>
        <w:autoSpaceDN w:val="0"/>
        <w:adjustRightInd w:val="0"/>
        <w:spacing w:before="120" w:after="0"/>
        <w:jc w:val="both"/>
        <w:rPr>
          <w:rFonts w:ascii="Arial" w:hAnsi="Arial" w:cs="Arial"/>
          <w:lang w:eastAsia="pl-PL"/>
        </w:rPr>
      </w:pPr>
      <w:r w:rsidRPr="006C4D42">
        <w:rPr>
          <w:rFonts w:ascii="Arial" w:eastAsia="MyriadPro-Regular" w:hAnsi="Arial" w:cs="Arial"/>
          <w:sz w:val="24"/>
        </w:rPr>
        <w:t>Ze względu na tryb przeprowadzania kontroli przyjmuje się podział na:</w:t>
      </w:r>
    </w:p>
    <w:p w:rsidR="006C4D42" w:rsidRPr="001A2D23"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szCs w:val="24"/>
        </w:rPr>
      </w:pPr>
      <w:r w:rsidRPr="001A2D23">
        <w:rPr>
          <w:rFonts w:ascii="Arial" w:eastAsia="MyriadPro-Regular" w:hAnsi="Arial" w:cs="Arial"/>
          <w:sz w:val="24"/>
          <w:szCs w:val="24"/>
        </w:rPr>
        <w:t xml:space="preserve">Kontrole </w:t>
      </w:r>
      <w:r w:rsidRPr="001A2D23">
        <w:rPr>
          <w:rFonts w:ascii="Arial" w:eastAsia="MyriadPro-Regular" w:hAnsi="Arial" w:cs="Arial"/>
          <w:b/>
          <w:sz w:val="24"/>
          <w:szCs w:val="24"/>
        </w:rPr>
        <w:t>planowe</w:t>
      </w:r>
      <w:r w:rsidRPr="001A2D23">
        <w:rPr>
          <w:rFonts w:ascii="Arial" w:eastAsia="MyriadPro-Regular" w:hAnsi="Arial" w:cs="Arial"/>
          <w:sz w:val="24"/>
          <w:szCs w:val="24"/>
        </w:rPr>
        <w:t xml:space="preserve"> – kontrole prowadzone na podstawie rocznych planów kontroli,</w:t>
      </w:r>
    </w:p>
    <w:p w:rsidR="006C4D42" w:rsidRPr="001A2D23" w:rsidRDefault="006C4D42" w:rsidP="006C4D42">
      <w:pPr>
        <w:pStyle w:val="Akapitzlist"/>
        <w:numPr>
          <w:ilvl w:val="0"/>
          <w:numId w:val="31"/>
        </w:numPr>
        <w:autoSpaceDE w:val="0"/>
        <w:autoSpaceDN w:val="0"/>
        <w:adjustRightInd w:val="0"/>
        <w:spacing w:before="120" w:after="0"/>
        <w:ind w:left="567"/>
        <w:jc w:val="both"/>
        <w:rPr>
          <w:rFonts w:ascii="Arial" w:eastAsia="MyriadPro-Regular" w:hAnsi="Arial" w:cs="Arial"/>
          <w:sz w:val="24"/>
          <w:szCs w:val="24"/>
        </w:rPr>
      </w:pPr>
      <w:r w:rsidRPr="001A2D23">
        <w:rPr>
          <w:rFonts w:ascii="Arial" w:eastAsia="MyriadPro-Regular" w:hAnsi="Arial" w:cs="Arial"/>
          <w:sz w:val="24"/>
          <w:szCs w:val="24"/>
        </w:rPr>
        <w:t xml:space="preserve">Kontrole </w:t>
      </w:r>
      <w:r w:rsidRPr="001A2D23">
        <w:rPr>
          <w:rFonts w:ascii="Arial" w:eastAsia="MyriadPro-Regular" w:hAnsi="Arial" w:cs="Arial"/>
          <w:b/>
          <w:sz w:val="24"/>
          <w:szCs w:val="24"/>
        </w:rPr>
        <w:t>doraźne</w:t>
      </w:r>
      <w:r w:rsidRPr="001A2D23">
        <w:rPr>
          <w:rFonts w:ascii="Arial" w:eastAsia="MyriadPro-Regular" w:hAnsi="Arial" w:cs="Arial"/>
          <w:sz w:val="24"/>
          <w:szCs w:val="24"/>
        </w:rPr>
        <w:t xml:space="preserve"> – kontrole prowadzone poza planem kontroli, gdy konieczność przeprowadzania kontroli wynika z zaistnienia okoliczności, których nie można było przewidzieć na etapie zatwierdzania planu kontroli </w:t>
      </w:r>
      <w:r w:rsidR="006A66B0" w:rsidRPr="001A2D23">
        <w:rPr>
          <w:rFonts w:ascii="Arial" w:eastAsia="MyriadPro-Regular" w:hAnsi="Arial" w:cs="Arial"/>
          <w:sz w:val="24"/>
          <w:szCs w:val="24"/>
        </w:rPr>
        <w:br/>
      </w:r>
      <w:r w:rsidRPr="001A2D23">
        <w:rPr>
          <w:rFonts w:ascii="Arial" w:eastAsia="MyriadPro-Regular" w:hAnsi="Arial" w:cs="Arial"/>
          <w:sz w:val="24"/>
          <w:szCs w:val="24"/>
        </w:rPr>
        <w:t>(np. uzyskanie przez instytucje informacji o podejrzeniu wystąpienia nieprawidłowości</w:t>
      </w:r>
      <w:r w:rsidR="00E56D56" w:rsidRPr="001A2D23">
        <w:rPr>
          <w:rFonts w:ascii="Arial" w:eastAsia="MyriadPro-Regular" w:hAnsi="Arial" w:cs="Arial"/>
          <w:sz w:val="24"/>
          <w:szCs w:val="24"/>
        </w:rPr>
        <w:t xml:space="preserve"> lub przed podpisaniem umowy o dofinansowanie</w:t>
      </w:r>
      <w:r w:rsidRPr="001A2D23">
        <w:rPr>
          <w:rFonts w:ascii="Arial" w:eastAsia="MyriadPro-Regular" w:hAnsi="Arial" w:cs="Arial"/>
          <w:sz w:val="24"/>
          <w:szCs w:val="24"/>
        </w:rPr>
        <w:t>).</w:t>
      </w:r>
    </w:p>
    <w:p w:rsidR="006C4D42" w:rsidRDefault="006C4D42" w:rsidP="00B25C04">
      <w:pPr>
        <w:spacing w:after="0" w:line="240" w:lineRule="auto"/>
        <w:jc w:val="both"/>
        <w:rPr>
          <w:rFonts w:ascii="Arial" w:eastAsia="Times New Roman" w:hAnsi="Arial" w:cs="Arial"/>
          <w:b/>
          <w:color w:val="008000"/>
          <w:sz w:val="36"/>
          <w:szCs w:val="36"/>
          <w:lang w:eastAsia="pl-PL"/>
        </w:rPr>
      </w:pPr>
    </w:p>
    <w:p w:rsidR="006C4D42" w:rsidRDefault="00491B0B" w:rsidP="006A66B0">
      <w:pPr>
        <w:spacing w:after="0" w:line="240" w:lineRule="auto"/>
        <w:jc w:val="center"/>
        <w:rPr>
          <w:rFonts w:ascii="Arial" w:eastAsia="Times New Roman" w:hAnsi="Arial" w:cs="Arial"/>
          <w:b/>
          <w:color w:val="008000"/>
          <w:sz w:val="36"/>
          <w:szCs w:val="36"/>
          <w:lang w:eastAsia="pl-PL"/>
        </w:rPr>
      </w:pPr>
      <w:r>
        <w:rPr>
          <w:rFonts w:ascii="Arial" w:eastAsia="Times New Roman" w:hAnsi="Arial" w:cs="Arial"/>
          <w:b/>
          <w:noProof/>
          <w:color w:val="008000"/>
          <w:sz w:val="36"/>
          <w:szCs w:val="36"/>
          <w:lang w:eastAsia="pl-PL"/>
        </w:rPr>
        <w:drawing>
          <wp:inline distT="0" distB="0" distL="0" distR="0">
            <wp:extent cx="4842510" cy="3275965"/>
            <wp:effectExtent l="19050" t="0" r="0" b="0"/>
            <wp:docPr id="3" name="Obraz 10" descr="C:\Users\x\Pictures\2009-10-0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x\Pictures\2009-10-02\021.JPG"/>
                    <pic:cNvPicPr>
                      <a:picLocks noChangeAspect="1" noChangeArrowheads="1"/>
                    </pic:cNvPicPr>
                  </pic:nvPicPr>
                  <pic:blipFill>
                    <a:blip r:embed="rId16"/>
                    <a:srcRect/>
                    <a:stretch>
                      <a:fillRect/>
                    </a:stretch>
                  </pic:blipFill>
                  <pic:spPr bwMode="auto">
                    <a:xfrm>
                      <a:off x="0" y="0"/>
                      <a:ext cx="4842510" cy="3275965"/>
                    </a:xfrm>
                    <a:prstGeom prst="rect">
                      <a:avLst/>
                    </a:prstGeom>
                    <a:noFill/>
                    <a:ln w="9525">
                      <a:noFill/>
                      <a:miter lim="800000"/>
                      <a:headEnd/>
                      <a:tailEnd/>
                    </a:ln>
                  </pic:spPr>
                </pic:pic>
              </a:graphicData>
            </a:graphic>
          </wp:inline>
        </w:drawing>
      </w:r>
    </w:p>
    <w:p w:rsidR="006C4D42" w:rsidRDefault="006C4D42" w:rsidP="00B25C04">
      <w:pPr>
        <w:spacing w:after="0" w:line="240" w:lineRule="auto"/>
        <w:jc w:val="both"/>
        <w:rPr>
          <w:rFonts w:ascii="Arial" w:eastAsia="Times New Roman" w:hAnsi="Arial" w:cs="Arial"/>
          <w:b/>
          <w:color w:val="008000"/>
          <w:sz w:val="36"/>
          <w:szCs w:val="36"/>
          <w:lang w:eastAsia="pl-PL"/>
        </w:rPr>
      </w:pPr>
    </w:p>
    <w:p w:rsidR="001A2D23" w:rsidRDefault="001A2D23" w:rsidP="001A2D23">
      <w:pPr>
        <w:spacing w:after="0" w:line="240" w:lineRule="auto"/>
        <w:jc w:val="both"/>
        <w:rPr>
          <w:rFonts w:ascii="Arial" w:eastAsia="Times New Roman" w:hAnsi="Arial" w:cs="Arial"/>
          <w:b/>
          <w:color w:val="008000"/>
          <w:sz w:val="36"/>
          <w:szCs w:val="36"/>
          <w:lang w:eastAsia="pl-PL"/>
        </w:rPr>
      </w:pPr>
    </w:p>
    <w:p w:rsidR="001A2D23" w:rsidRDefault="001A2D23" w:rsidP="001A2D23">
      <w:pPr>
        <w:spacing w:after="0" w:line="240" w:lineRule="auto"/>
        <w:jc w:val="both"/>
        <w:rPr>
          <w:rFonts w:ascii="Arial" w:eastAsia="Times New Roman" w:hAnsi="Arial" w:cs="Arial"/>
          <w:b/>
          <w:color w:val="008000"/>
          <w:sz w:val="36"/>
          <w:szCs w:val="36"/>
          <w:lang w:eastAsia="pl-PL"/>
        </w:rPr>
      </w:pPr>
      <w:r>
        <w:rPr>
          <w:rFonts w:ascii="Arial" w:eastAsia="Times New Roman" w:hAnsi="Arial" w:cs="Arial"/>
          <w:b/>
          <w:color w:val="008000"/>
          <w:sz w:val="36"/>
          <w:szCs w:val="36"/>
          <w:lang w:eastAsia="pl-PL"/>
        </w:rPr>
        <w:lastRenderedPageBreak/>
        <w:t>Cel kontroli</w:t>
      </w:r>
    </w:p>
    <w:p w:rsidR="001A2D23" w:rsidRDefault="001A2D23" w:rsidP="001A2D23">
      <w:pPr>
        <w:autoSpaceDE w:val="0"/>
        <w:autoSpaceDN w:val="0"/>
        <w:adjustRightInd w:val="0"/>
        <w:spacing w:before="120" w:after="0"/>
        <w:ind w:firstLine="360"/>
        <w:jc w:val="both"/>
        <w:rPr>
          <w:rFonts w:ascii="Arial" w:eastAsia="MyriadPro-Regular" w:hAnsi="Arial" w:cs="Arial"/>
          <w:sz w:val="24"/>
        </w:rPr>
      </w:pPr>
    </w:p>
    <w:p w:rsidR="001A2D23" w:rsidRDefault="001A2D23" w:rsidP="001A2D23">
      <w:pPr>
        <w:autoSpaceDE w:val="0"/>
        <w:autoSpaceDN w:val="0"/>
        <w:adjustRightInd w:val="0"/>
        <w:spacing w:before="120" w:after="0"/>
        <w:ind w:firstLine="360"/>
        <w:jc w:val="both"/>
        <w:rPr>
          <w:rFonts w:ascii="Arial" w:eastAsia="MyriadPro-Regular" w:hAnsi="Arial" w:cs="Arial"/>
          <w:sz w:val="24"/>
        </w:rPr>
      </w:pPr>
      <w:r w:rsidRPr="00824182">
        <w:rPr>
          <w:rFonts w:ascii="Arial" w:eastAsia="MyriadPro-Regular" w:hAnsi="Arial" w:cs="Arial"/>
          <w:sz w:val="24"/>
        </w:rPr>
        <w:t>Kontrola ma na celu zbadanie</w:t>
      </w:r>
      <w:r>
        <w:rPr>
          <w:rFonts w:ascii="Arial" w:eastAsia="MyriadPro-Regular" w:hAnsi="Arial" w:cs="Arial"/>
          <w:sz w:val="24"/>
        </w:rPr>
        <w:t>,</w:t>
      </w:r>
      <w:r w:rsidRPr="00824182">
        <w:rPr>
          <w:rFonts w:ascii="Arial" w:eastAsia="MyriadPro-Regular" w:hAnsi="Arial" w:cs="Arial"/>
          <w:sz w:val="24"/>
        </w:rPr>
        <w:t xml:space="preserve"> czy </w:t>
      </w:r>
      <w:hyperlink r:id="rId17" w:history="1">
        <w:r w:rsidRPr="00824182">
          <w:rPr>
            <w:rFonts w:ascii="Arial" w:eastAsia="MyriadPro-Regular" w:hAnsi="Arial" w:cs="Arial"/>
            <w:sz w:val="24"/>
          </w:rPr>
          <w:t>inwestycja</w:t>
        </w:r>
      </w:hyperlink>
      <w:r w:rsidRPr="00824182">
        <w:rPr>
          <w:rFonts w:ascii="Arial" w:eastAsia="MyriadPro-Regular" w:hAnsi="Arial" w:cs="Arial"/>
          <w:sz w:val="24"/>
        </w:rPr>
        <w:t xml:space="preserve"> będąca przedmiotem unijnego dofinansowania jest realizowana w zgodzie z</w:t>
      </w:r>
      <w:r>
        <w:rPr>
          <w:rFonts w:ascii="Arial" w:eastAsia="MyriadPro-Regular" w:hAnsi="Arial" w:cs="Arial"/>
          <w:sz w:val="24"/>
        </w:rPr>
        <w:t xml:space="preserve">e złożonym wnioskiem </w:t>
      </w:r>
      <w:r>
        <w:rPr>
          <w:rFonts w:ascii="Arial" w:eastAsia="MyriadPro-Regular" w:hAnsi="Arial" w:cs="Arial"/>
          <w:sz w:val="24"/>
        </w:rPr>
        <w:br/>
        <w:t>oraz</w:t>
      </w:r>
      <w:r w:rsidRPr="00824182">
        <w:rPr>
          <w:rFonts w:ascii="Arial" w:eastAsia="MyriadPro-Regular" w:hAnsi="Arial" w:cs="Arial"/>
          <w:sz w:val="24"/>
        </w:rPr>
        <w:t xml:space="preserve"> zawart</w:t>
      </w:r>
      <w:r>
        <w:rPr>
          <w:rFonts w:ascii="Arial" w:eastAsia="MyriadPro-Regular" w:hAnsi="Arial" w:cs="Arial"/>
          <w:sz w:val="24"/>
        </w:rPr>
        <w:t>ą</w:t>
      </w:r>
      <w:r w:rsidRPr="00824182">
        <w:rPr>
          <w:rFonts w:ascii="Arial" w:eastAsia="MyriadPro-Regular" w:hAnsi="Arial" w:cs="Arial"/>
          <w:sz w:val="24"/>
        </w:rPr>
        <w:t xml:space="preserve"> umową. </w:t>
      </w:r>
    </w:p>
    <w:p w:rsidR="001A2D23" w:rsidRDefault="001A2D23"/>
    <w:p w:rsidR="001A2D23" w:rsidRDefault="003603A7" w:rsidP="00B25C04">
      <w:pPr>
        <w:spacing w:after="0" w:line="240" w:lineRule="auto"/>
        <w:jc w:val="both"/>
        <w:rPr>
          <w:rFonts w:ascii="Arial" w:eastAsia="Times New Roman" w:hAnsi="Arial" w:cs="Arial"/>
          <w:b/>
          <w:color w:val="008000"/>
          <w:sz w:val="36"/>
          <w:szCs w:val="36"/>
          <w:lang w:eastAsia="pl-PL"/>
        </w:rPr>
      </w:pPr>
      <w:r w:rsidRPr="001155A5">
        <w:rPr>
          <w:rFonts w:ascii="Arial" w:eastAsia="MyriadPro-Regular" w:hAnsi="Arial" w:cs="Arial"/>
          <w:noProof/>
          <w:sz w:val="24"/>
          <w:lang w:eastAsia="pl-PL"/>
        </w:rPr>
        <w:pict>
          <v:roundrect id="_x0000_s1052" style="position:absolute;left:0;text-align:left;margin-left:309pt;margin-top:29.15pt;width:106.5pt;height:93pt;z-index:251670528" arcsize="10923f" fillcolor="#00b050" strokecolor="#00b050">
            <v:fill color2="fill darken(153)" angle="-45" focusposition=".5,.5" focussize="" method="linear sigma" type="gradient"/>
            <v:shadow on="t" opacity=".5" offset="-6pt,6pt"/>
            <v:textbox>
              <w:txbxContent>
                <w:p w:rsidR="008E62B0" w:rsidRPr="00D55B74" w:rsidRDefault="008E62B0" w:rsidP="00AA2370">
                  <w:pPr>
                    <w:jc w:val="center"/>
                    <w:rPr>
                      <w:rFonts w:ascii="Arial" w:hAnsi="Arial" w:cs="Arial"/>
                      <w:b/>
                      <w:color w:val="FFFFFF"/>
                      <w:sz w:val="20"/>
                    </w:rPr>
                  </w:pPr>
                  <w:r w:rsidRPr="00D55B74">
                    <w:rPr>
                      <w:rFonts w:ascii="Arial" w:hAnsi="Arial" w:cs="Arial"/>
                      <w:b/>
                      <w:color w:val="FFFFFF"/>
                      <w:sz w:val="20"/>
                    </w:rPr>
                    <w:t xml:space="preserve">KONTROLA sprawdza zgodność ZAŁOŻEŃ projektu </w:t>
                  </w:r>
                  <w:r w:rsidRPr="00D55B74">
                    <w:rPr>
                      <w:rFonts w:ascii="Arial" w:hAnsi="Arial" w:cs="Arial"/>
                      <w:b/>
                      <w:color w:val="FFFFFF"/>
                      <w:sz w:val="20"/>
                    </w:rPr>
                    <w:br/>
                    <w:t>z WYKONANIEM</w:t>
                  </w:r>
                </w:p>
              </w:txbxContent>
            </v:textbox>
          </v:roundrect>
        </w:pict>
      </w:r>
      <w:r w:rsidR="001155A5" w:rsidRPr="001155A5">
        <w:rPr>
          <w:rFonts w:ascii="Arial" w:eastAsia="MyriadPro-Regular" w:hAnsi="Arial" w:cs="Arial"/>
          <w:noProof/>
          <w:sz w:val="24"/>
          <w:lang w:eastAsia="pl-PL"/>
        </w:rPr>
        <w:pict>
          <v:shape id="_x0000_s1051" type="#_x0000_t93" style="position:absolute;left:0;text-align:left;margin-left:208.7pt;margin-top:37.6pt;width:85.5pt;height:52.5pt;z-index:251669504" fillcolor="#ffc000" strokecolor="#ffc000"/>
        </w:pict>
      </w:r>
      <w:r w:rsidR="00491B0B">
        <w:rPr>
          <w:rFonts w:ascii="Arial" w:eastAsia="Times New Roman" w:hAnsi="Arial" w:cs="Arial"/>
          <w:b/>
          <w:noProof/>
          <w:color w:val="008000"/>
          <w:sz w:val="36"/>
          <w:szCs w:val="36"/>
          <w:lang w:eastAsia="pl-PL"/>
        </w:rPr>
        <w:drawing>
          <wp:inline distT="0" distB="0" distL="0" distR="0">
            <wp:extent cx="3565845" cy="3198107"/>
            <wp:effectExtent l="0" t="0" r="129855" b="0"/>
            <wp:docPr id="4"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A2D23" w:rsidRDefault="001A2D23" w:rsidP="00B25C04">
      <w:pPr>
        <w:spacing w:after="0" w:line="240" w:lineRule="auto"/>
        <w:jc w:val="both"/>
        <w:rPr>
          <w:rFonts w:ascii="Arial" w:eastAsia="Times New Roman" w:hAnsi="Arial" w:cs="Arial"/>
          <w:b/>
          <w:color w:val="008000"/>
          <w:sz w:val="36"/>
          <w:szCs w:val="36"/>
          <w:lang w:eastAsia="pl-PL"/>
        </w:rPr>
      </w:pPr>
    </w:p>
    <w:p w:rsidR="001A2D23" w:rsidRDefault="00491B0B" w:rsidP="00C118A3">
      <w:pPr>
        <w:spacing w:after="0" w:line="240" w:lineRule="auto"/>
        <w:jc w:val="center"/>
        <w:rPr>
          <w:rFonts w:ascii="Arial" w:eastAsia="Times New Roman" w:hAnsi="Arial" w:cs="Arial"/>
          <w:b/>
          <w:color w:val="008000"/>
          <w:sz w:val="36"/>
          <w:szCs w:val="36"/>
          <w:lang w:eastAsia="pl-PL"/>
        </w:rPr>
      </w:pPr>
      <w:r>
        <w:rPr>
          <w:rFonts w:ascii="Arial" w:eastAsia="Times New Roman" w:hAnsi="Arial" w:cs="Arial"/>
          <w:b/>
          <w:noProof/>
          <w:color w:val="008000"/>
          <w:sz w:val="36"/>
          <w:szCs w:val="36"/>
          <w:lang w:eastAsia="pl-PL"/>
        </w:rPr>
        <w:drawing>
          <wp:inline distT="0" distB="0" distL="0" distR="0">
            <wp:extent cx="5295265" cy="3530600"/>
            <wp:effectExtent l="19050" t="0" r="635" b="0"/>
            <wp:docPr id="5" name="Obraz 3" descr="\\serwer\Public\Olga\FOTO\_MG_795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serwer\Public\Olga\FOTO\_MG_795980.jpg"/>
                    <pic:cNvPicPr>
                      <a:picLocks noChangeAspect="1" noChangeArrowheads="1"/>
                    </pic:cNvPicPr>
                  </pic:nvPicPr>
                  <pic:blipFill>
                    <a:blip r:embed="rId23"/>
                    <a:srcRect/>
                    <a:stretch>
                      <a:fillRect/>
                    </a:stretch>
                  </pic:blipFill>
                  <pic:spPr bwMode="auto">
                    <a:xfrm>
                      <a:off x="0" y="0"/>
                      <a:ext cx="5295265" cy="3530600"/>
                    </a:xfrm>
                    <a:prstGeom prst="rect">
                      <a:avLst/>
                    </a:prstGeom>
                    <a:noFill/>
                    <a:ln w="9525">
                      <a:noFill/>
                      <a:miter lim="800000"/>
                      <a:headEnd/>
                      <a:tailEnd/>
                    </a:ln>
                  </pic:spPr>
                </pic:pic>
              </a:graphicData>
            </a:graphic>
          </wp:inline>
        </w:drawing>
      </w:r>
    </w:p>
    <w:p w:rsidR="001A2D23" w:rsidRDefault="001A2D23" w:rsidP="00B25C04">
      <w:pPr>
        <w:spacing w:after="0" w:line="240" w:lineRule="auto"/>
        <w:jc w:val="both"/>
        <w:rPr>
          <w:rFonts w:ascii="Arial" w:eastAsia="Times New Roman" w:hAnsi="Arial" w:cs="Arial"/>
          <w:b/>
          <w:color w:val="008000"/>
          <w:sz w:val="36"/>
          <w:szCs w:val="36"/>
          <w:lang w:eastAsia="pl-PL"/>
        </w:rPr>
      </w:pPr>
    </w:p>
    <w:p w:rsidR="00E56D56" w:rsidRDefault="00E56D56" w:rsidP="00B25C04">
      <w:pPr>
        <w:spacing w:after="0" w:line="240" w:lineRule="auto"/>
        <w:jc w:val="both"/>
        <w:rPr>
          <w:rFonts w:ascii="Arial" w:eastAsia="Times New Roman" w:hAnsi="Arial" w:cs="Arial"/>
          <w:b/>
          <w:color w:val="008000"/>
          <w:sz w:val="36"/>
          <w:szCs w:val="36"/>
          <w:lang w:eastAsia="pl-PL"/>
        </w:rPr>
      </w:pPr>
      <w:r>
        <w:rPr>
          <w:rFonts w:ascii="Arial" w:eastAsia="Times New Roman" w:hAnsi="Arial" w:cs="Arial"/>
          <w:b/>
          <w:color w:val="008000"/>
          <w:sz w:val="36"/>
          <w:szCs w:val="36"/>
          <w:lang w:eastAsia="pl-PL"/>
        </w:rPr>
        <w:lastRenderedPageBreak/>
        <w:t>Kontrola na miejscu</w:t>
      </w:r>
    </w:p>
    <w:p w:rsidR="00AA2370" w:rsidRDefault="00AA2370" w:rsidP="00B25C04">
      <w:pPr>
        <w:spacing w:after="0" w:line="240" w:lineRule="auto"/>
        <w:jc w:val="both"/>
        <w:rPr>
          <w:rFonts w:ascii="Arial" w:eastAsia="Times New Roman" w:hAnsi="Arial" w:cs="Arial"/>
          <w:b/>
          <w:color w:val="008000"/>
          <w:sz w:val="36"/>
          <w:szCs w:val="36"/>
          <w:lang w:eastAsia="pl-PL"/>
        </w:rPr>
      </w:pPr>
    </w:p>
    <w:p w:rsidR="00A606BD" w:rsidRDefault="00A606BD" w:rsidP="005F38E9">
      <w:pPr>
        <w:autoSpaceDE w:val="0"/>
        <w:autoSpaceDN w:val="0"/>
        <w:adjustRightInd w:val="0"/>
        <w:spacing w:before="120" w:after="0"/>
        <w:ind w:firstLine="708"/>
        <w:jc w:val="both"/>
        <w:rPr>
          <w:rFonts w:ascii="Arial" w:eastAsia="MyriadPro-Regular" w:hAnsi="Arial" w:cs="Arial"/>
          <w:sz w:val="24"/>
        </w:rPr>
      </w:pPr>
    </w:p>
    <w:p w:rsidR="006C4D42" w:rsidRDefault="00491B0B" w:rsidP="005F38E9">
      <w:pPr>
        <w:autoSpaceDE w:val="0"/>
        <w:autoSpaceDN w:val="0"/>
        <w:adjustRightInd w:val="0"/>
        <w:spacing w:before="120" w:after="0"/>
        <w:ind w:firstLine="708"/>
        <w:jc w:val="both"/>
        <w:rPr>
          <w:rFonts w:ascii="Arial" w:eastAsia="MyriadPro-Regular" w:hAnsi="Arial" w:cs="Arial"/>
          <w:sz w:val="24"/>
        </w:rPr>
      </w:pPr>
      <w:r>
        <w:rPr>
          <w:rFonts w:ascii="Arial" w:eastAsia="MyriadPro-Regular" w:hAnsi="Arial" w:cs="Arial"/>
          <w:noProof/>
          <w:sz w:val="24"/>
          <w:lang w:eastAsia="pl-PL"/>
        </w:rPr>
        <w:drawing>
          <wp:anchor distT="0" distB="0" distL="114300" distR="114300" simplePos="0" relativeHeight="251662336" behindDoc="1" locked="0" layoutInCell="1" allowOverlap="1">
            <wp:simplePos x="0" y="0"/>
            <wp:positionH relativeFrom="column">
              <wp:posOffset>3094990</wp:posOffset>
            </wp:positionH>
            <wp:positionV relativeFrom="paragraph">
              <wp:posOffset>184785</wp:posOffset>
            </wp:positionV>
            <wp:extent cx="2809240" cy="4231640"/>
            <wp:effectExtent l="19050" t="0" r="0" b="0"/>
            <wp:wrapTight wrapText="bothSides">
              <wp:wrapPolygon edited="0">
                <wp:start x="-146" y="0"/>
                <wp:lineTo x="-146" y="21490"/>
                <wp:lineTo x="21532" y="21490"/>
                <wp:lineTo x="21532" y="0"/>
                <wp:lineTo x="-146" y="0"/>
              </wp:wrapPolygon>
            </wp:wrapTight>
            <wp:docPr id="33" name="Obraz 7" descr="C:\Users\x\Downloads\MP900443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C:\Users\x\Downloads\MP900443208.JPG"/>
                    <pic:cNvPicPr>
                      <a:picLocks noChangeAspect="1" noChangeArrowheads="1"/>
                    </pic:cNvPicPr>
                  </pic:nvPicPr>
                  <pic:blipFill>
                    <a:blip r:embed="rId24"/>
                    <a:srcRect/>
                    <a:stretch>
                      <a:fillRect/>
                    </a:stretch>
                  </pic:blipFill>
                  <pic:spPr bwMode="auto">
                    <a:xfrm>
                      <a:off x="0" y="0"/>
                      <a:ext cx="2809240" cy="4231640"/>
                    </a:xfrm>
                    <a:prstGeom prst="rect">
                      <a:avLst/>
                    </a:prstGeom>
                    <a:noFill/>
                    <a:ln w="9525">
                      <a:noFill/>
                      <a:miter lim="800000"/>
                      <a:headEnd/>
                      <a:tailEnd/>
                    </a:ln>
                  </pic:spPr>
                </pic:pic>
              </a:graphicData>
            </a:graphic>
          </wp:anchor>
        </w:drawing>
      </w:r>
      <w:r w:rsidR="00205777">
        <w:rPr>
          <w:rFonts w:ascii="Arial" w:eastAsia="MyriadPro-Regular" w:hAnsi="Arial" w:cs="Arial"/>
          <w:sz w:val="24"/>
        </w:rPr>
        <w:t xml:space="preserve">Jedną z typów kontroli </w:t>
      </w:r>
      <w:r w:rsidR="00B25C04" w:rsidRPr="00824182">
        <w:rPr>
          <w:rFonts w:ascii="Arial" w:eastAsia="MyriadPro-Regular" w:hAnsi="Arial" w:cs="Arial"/>
          <w:sz w:val="24"/>
        </w:rPr>
        <w:t xml:space="preserve">projektów realizowanych w ramach Programu Operacyjnego Infrastruktura i Środowisko jest tzw. </w:t>
      </w:r>
      <w:r w:rsidR="00B25C04" w:rsidRPr="00824182">
        <w:rPr>
          <w:rFonts w:ascii="Arial" w:eastAsia="MyriadPro-Regular" w:hAnsi="Arial" w:cs="Arial"/>
          <w:b/>
          <w:sz w:val="24"/>
        </w:rPr>
        <w:t>„kontrola na miejscu”.</w:t>
      </w:r>
      <w:r w:rsidR="00B25C04" w:rsidRPr="00824182">
        <w:rPr>
          <w:rFonts w:ascii="Arial" w:eastAsia="MyriadPro-Regular" w:hAnsi="Arial" w:cs="Arial"/>
          <w:sz w:val="24"/>
        </w:rPr>
        <w:t xml:space="preserve"> Zgodnie </w:t>
      </w:r>
      <w:r w:rsidR="00205777">
        <w:rPr>
          <w:rFonts w:ascii="Arial" w:eastAsia="MyriadPro-Regular" w:hAnsi="Arial" w:cs="Arial"/>
          <w:sz w:val="24"/>
        </w:rPr>
        <w:br/>
      </w:r>
      <w:r w:rsidR="00B25C04" w:rsidRPr="00824182">
        <w:rPr>
          <w:rFonts w:ascii="Arial" w:eastAsia="MyriadPro-Regular" w:hAnsi="Arial" w:cs="Arial"/>
          <w:sz w:val="24"/>
        </w:rPr>
        <w:t xml:space="preserve">z nazwą kontrola ta jest przeprowadzana </w:t>
      </w:r>
      <w:r w:rsidR="00205777">
        <w:rPr>
          <w:rFonts w:ascii="Arial" w:eastAsia="MyriadPro-Regular" w:hAnsi="Arial" w:cs="Arial"/>
          <w:sz w:val="24"/>
        </w:rPr>
        <w:br/>
      </w:r>
      <w:r w:rsidR="00B25C04" w:rsidRPr="00824182">
        <w:rPr>
          <w:rFonts w:ascii="Arial" w:eastAsia="MyriadPro-Regular" w:hAnsi="Arial" w:cs="Arial"/>
          <w:sz w:val="24"/>
        </w:rPr>
        <w:t xml:space="preserve">w miejscu realizacji projektu, w siedzibie beneficjenta. </w:t>
      </w:r>
    </w:p>
    <w:p w:rsidR="006C4D42" w:rsidRDefault="00B25C04" w:rsidP="005F38E9">
      <w:pPr>
        <w:autoSpaceDE w:val="0"/>
        <w:autoSpaceDN w:val="0"/>
        <w:adjustRightInd w:val="0"/>
        <w:spacing w:before="120" w:after="0"/>
        <w:ind w:firstLine="708"/>
        <w:jc w:val="both"/>
        <w:rPr>
          <w:rFonts w:ascii="Arial" w:eastAsia="MyriadPro-Regular" w:hAnsi="Arial" w:cs="Arial"/>
          <w:sz w:val="24"/>
        </w:rPr>
      </w:pPr>
      <w:r w:rsidRPr="00824182">
        <w:rPr>
          <w:rFonts w:ascii="Arial" w:eastAsia="MyriadPro-Regular" w:hAnsi="Arial" w:cs="Arial"/>
          <w:sz w:val="24"/>
        </w:rPr>
        <w:t>Istotą tego rodzaju kontroli jest</w:t>
      </w:r>
      <w:r w:rsidR="006C4D42">
        <w:rPr>
          <w:rFonts w:ascii="Arial" w:eastAsia="MyriadPro-Regular" w:hAnsi="Arial" w:cs="Arial"/>
          <w:sz w:val="24"/>
        </w:rPr>
        <w:t>:</w:t>
      </w:r>
      <w:r w:rsidRPr="00824182">
        <w:rPr>
          <w:rFonts w:ascii="Arial" w:eastAsia="MyriadPro-Regular" w:hAnsi="Arial" w:cs="Arial"/>
          <w:sz w:val="24"/>
        </w:rPr>
        <w:t xml:space="preserve"> </w:t>
      </w:r>
    </w:p>
    <w:p w:rsidR="006C4D42" w:rsidRPr="00C302A0" w:rsidRDefault="00B25C04" w:rsidP="00C302A0">
      <w:pPr>
        <w:pStyle w:val="Akapitzlist"/>
        <w:numPr>
          <w:ilvl w:val="0"/>
          <w:numId w:val="33"/>
        </w:numPr>
        <w:autoSpaceDE w:val="0"/>
        <w:autoSpaceDN w:val="0"/>
        <w:adjustRightInd w:val="0"/>
        <w:spacing w:before="120" w:after="0"/>
        <w:ind w:left="426" w:hanging="426"/>
        <w:jc w:val="both"/>
        <w:rPr>
          <w:rFonts w:ascii="Arial" w:eastAsia="MyriadPro-Regular" w:hAnsi="Arial" w:cs="Arial"/>
          <w:sz w:val="24"/>
        </w:rPr>
      </w:pPr>
      <w:r w:rsidRPr="00C302A0">
        <w:rPr>
          <w:rFonts w:ascii="Arial" w:eastAsia="MyriadPro-Regular" w:hAnsi="Arial" w:cs="Arial"/>
          <w:sz w:val="24"/>
        </w:rPr>
        <w:t>weryfikacja prawidł</w:t>
      </w:r>
      <w:r w:rsidR="006C4D42" w:rsidRPr="00C302A0">
        <w:rPr>
          <w:rFonts w:ascii="Arial" w:eastAsia="MyriadPro-Regular" w:hAnsi="Arial" w:cs="Arial"/>
          <w:sz w:val="24"/>
        </w:rPr>
        <w:t>owości realizacji projektu</w:t>
      </w:r>
      <w:r w:rsidR="00C302A0">
        <w:rPr>
          <w:rFonts w:ascii="Arial" w:eastAsia="MyriadPro-Regular" w:hAnsi="Arial" w:cs="Arial"/>
          <w:sz w:val="24"/>
        </w:rPr>
        <w:t>,</w:t>
      </w:r>
      <w:r w:rsidR="006C4D42" w:rsidRPr="00C302A0">
        <w:rPr>
          <w:rFonts w:ascii="Arial" w:eastAsia="MyriadPro-Regular" w:hAnsi="Arial" w:cs="Arial"/>
          <w:sz w:val="24"/>
        </w:rPr>
        <w:t xml:space="preserve"> </w:t>
      </w:r>
    </w:p>
    <w:p w:rsidR="006C4D42" w:rsidRPr="00C302A0" w:rsidRDefault="00B25C04" w:rsidP="00C302A0">
      <w:pPr>
        <w:pStyle w:val="Akapitzlist"/>
        <w:numPr>
          <w:ilvl w:val="0"/>
          <w:numId w:val="33"/>
        </w:numPr>
        <w:autoSpaceDE w:val="0"/>
        <w:autoSpaceDN w:val="0"/>
        <w:adjustRightInd w:val="0"/>
        <w:spacing w:before="120" w:after="0"/>
        <w:ind w:left="426" w:hanging="426"/>
        <w:jc w:val="both"/>
        <w:rPr>
          <w:rFonts w:ascii="Arial" w:eastAsia="MyriadPro-Regular" w:hAnsi="Arial" w:cs="Arial"/>
          <w:sz w:val="24"/>
        </w:rPr>
      </w:pPr>
      <w:r w:rsidRPr="00C302A0">
        <w:rPr>
          <w:rFonts w:ascii="Arial" w:eastAsia="MyriadPro-Regular" w:hAnsi="Arial" w:cs="Arial"/>
          <w:sz w:val="24"/>
        </w:rPr>
        <w:t xml:space="preserve">sprawdzenie, czy informacje dotyczące postępu w realizacji projektu oraz poniesionych wydatków, przedstawiane przez beneficjenta we wnioskach </w:t>
      </w:r>
      <w:r w:rsidR="005F38E9" w:rsidRPr="00C302A0">
        <w:rPr>
          <w:rFonts w:ascii="Arial" w:eastAsia="MyriadPro-Regular" w:hAnsi="Arial" w:cs="Arial"/>
          <w:sz w:val="24"/>
        </w:rPr>
        <w:br/>
      </w:r>
      <w:r w:rsidR="006C4D42" w:rsidRPr="00C302A0">
        <w:rPr>
          <w:rFonts w:ascii="Arial" w:eastAsia="MyriadPro-Regular" w:hAnsi="Arial" w:cs="Arial"/>
          <w:sz w:val="24"/>
        </w:rPr>
        <w:t>o płatność</w:t>
      </w:r>
      <w:r w:rsidRPr="00C302A0">
        <w:rPr>
          <w:rFonts w:ascii="Arial" w:eastAsia="MyriadPro-Regular" w:hAnsi="Arial" w:cs="Arial"/>
          <w:sz w:val="24"/>
        </w:rPr>
        <w:t xml:space="preserve"> są zgodne ze stanem rzeczywistym, </w:t>
      </w:r>
    </w:p>
    <w:p w:rsidR="006C4D42" w:rsidRPr="00C302A0" w:rsidRDefault="00B25C04" w:rsidP="00C302A0">
      <w:pPr>
        <w:pStyle w:val="Akapitzlist"/>
        <w:numPr>
          <w:ilvl w:val="0"/>
          <w:numId w:val="33"/>
        </w:numPr>
        <w:autoSpaceDE w:val="0"/>
        <w:autoSpaceDN w:val="0"/>
        <w:adjustRightInd w:val="0"/>
        <w:spacing w:before="120" w:after="0"/>
        <w:ind w:left="426" w:hanging="426"/>
        <w:jc w:val="both"/>
        <w:rPr>
          <w:rFonts w:ascii="Arial" w:eastAsia="MyriadPro-Regular" w:hAnsi="Arial" w:cs="Arial"/>
          <w:sz w:val="24"/>
        </w:rPr>
      </w:pPr>
      <w:r w:rsidRPr="00C302A0">
        <w:rPr>
          <w:rFonts w:ascii="Arial" w:eastAsia="MyriadPro-Regular" w:hAnsi="Arial" w:cs="Arial"/>
          <w:sz w:val="24"/>
        </w:rPr>
        <w:t xml:space="preserve">weryfikacja, czy współfinansowane towary i </w:t>
      </w:r>
      <w:r w:rsidR="006C4D42" w:rsidRPr="00C302A0">
        <w:rPr>
          <w:rFonts w:ascii="Arial" w:eastAsia="MyriadPro-Regular" w:hAnsi="Arial" w:cs="Arial"/>
          <w:sz w:val="24"/>
        </w:rPr>
        <w:t xml:space="preserve">usługi zostały dostarczone </w:t>
      </w:r>
    </w:p>
    <w:p w:rsidR="00C302A0" w:rsidRPr="00C302A0" w:rsidRDefault="00C302A0" w:rsidP="00C302A0">
      <w:pPr>
        <w:pStyle w:val="Akapitzlist"/>
        <w:numPr>
          <w:ilvl w:val="0"/>
          <w:numId w:val="33"/>
        </w:numPr>
        <w:autoSpaceDE w:val="0"/>
        <w:autoSpaceDN w:val="0"/>
        <w:adjustRightInd w:val="0"/>
        <w:spacing w:before="120" w:after="0"/>
        <w:ind w:left="426" w:hanging="426"/>
        <w:jc w:val="both"/>
        <w:rPr>
          <w:rFonts w:ascii="Arial" w:eastAsia="MyriadPro-Regular" w:hAnsi="Arial" w:cs="Arial"/>
          <w:sz w:val="24"/>
        </w:rPr>
      </w:pPr>
      <w:r>
        <w:rPr>
          <w:rFonts w:ascii="Arial" w:eastAsia="MyriadPro-Regular" w:hAnsi="Arial" w:cs="Arial"/>
          <w:sz w:val="24"/>
        </w:rPr>
        <w:t xml:space="preserve">kontrola czy </w:t>
      </w:r>
      <w:r w:rsidR="006C4D42" w:rsidRPr="00C302A0">
        <w:rPr>
          <w:rFonts w:ascii="Arial" w:eastAsia="MyriadPro-Regular" w:hAnsi="Arial" w:cs="Arial"/>
          <w:sz w:val="24"/>
        </w:rPr>
        <w:t>w</w:t>
      </w:r>
      <w:r w:rsidR="00B25C04" w:rsidRPr="00C302A0">
        <w:rPr>
          <w:rFonts w:ascii="Arial" w:eastAsia="MyriadPro-Regular" w:hAnsi="Arial" w:cs="Arial"/>
          <w:sz w:val="24"/>
        </w:rPr>
        <w:t xml:space="preserve">ydatki zadeklarowane przez beneficjentów w związku </w:t>
      </w:r>
      <w:r>
        <w:rPr>
          <w:rFonts w:ascii="Arial" w:eastAsia="MyriadPro-Regular" w:hAnsi="Arial" w:cs="Arial"/>
          <w:sz w:val="24"/>
        </w:rPr>
        <w:br/>
      </w:r>
      <w:r w:rsidR="00B25C04" w:rsidRPr="00C302A0">
        <w:rPr>
          <w:rFonts w:ascii="Arial" w:eastAsia="MyriadPro-Regular" w:hAnsi="Arial" w:cs="Arial"/>
          <w:sz w:val="24"/>
        </w:rPr>
        <w:t>z realizowanymi projektami zo</w:t>
      </w:r>
      <w:r w:rsidRPr="00C302A0">
        <w:rPr>
          <w:rFonts w:ascii="Arial" w:eastAsia="MyriadPro-Regular" w:hAnsi="Arial" w:cs="Arial"/>
          <w:sz w:val="24"/>
        </w:rPr>
        <w:t>stały rzeczywiście poniesione</w:t>
      </w:r>
      <w:r>
        <w:rPr>
          <w:rFonts w:ascii="Arial" w:eastAsia="MyriadPro-Regular" w:hAnsi="Arial" w:cs="Arial"/>
          <w:sz w:val="24"/>
        </w:rPr>
        <w:t>,</w:t>
      </w:r>
      <w:r w:rsidRPr="00C302A0">
        <w:rPr>
          <w:rFonts w:ascii="Arial" w:eastAsia="MyriadPro-Regular" w:hAnsi="Arial" w:cs="Arial"/>
          <w:sz w:val="24"/>
        </w:rPr>
        <w:t xml:space="preserve"> </w:t>
      </w:r>
    </w:p>
    <w:p w:rsidR="00B25C04" w:rsidRPr="00C302A0" w:rsidRDefault="003603A7" w:rsidP="00C302A0">
      <w:pPr>
        <w:pStyle w:val="Akapitzlist"/>
        <w:numPr>
          <w:ilvl w:val="0"/>
          <w:numId w:val="33"/>
        </w:numPr>
        <w:autoSpaceDE w:val="0"/>
        <w:autoSpaceDN w:val="0"/>
        <w:adjustRightInd w:val="0"/>
        <w:spacing w:before="120" w:after="0"/>
        <w:ind w:left="426" w:hanging="426"/>
        <w:jc w:val="both"/>
        <w:rPr>
          <w:rFonts w:ascii="Arial" w:eastAsia="MyriadPro-Regular" w:hAnsi="Arial" w:cs="Arial"/>
          <w:sz w:val="24"/>
        </w:rPr>
      </w:pPr>
      <w:r>
        <w:rPr>
          <w:rFonts w:ascii="Arial" w:eastAsia="MyriadPro-Regular" w:hAnsi="Arial" w:cs="Arial"/>
          <w:sz w:val="24"/>
        </w:rPr>
        <w:t xml:space="preserve">sprawdzenie, czy </w:t>
      </w:r>
      <w:r w:rsidR="00C302A0" w:rsidRPr="00C302A0">
        <w:rPr>
          <w:rFonts w:ascii="Arial" w:eastAsia="MyriadPro-Regular" w:hAnsi="Arial" w:cs="Arial"/>
          <w:sz w:val="24"/>
        </w:rPr>
        <w:t xml:space="preserve">wydatki </w:t>
      </w:r>
      <w:r w:rsidR="00B25C04" w:rsidRPr="00C302A0">
        <w:rPr>
          <w:rFonts w:ascii="Arial" w:eastAsia="MyriadPro-Regular" w:hAnsi="Arial" w:cs="Arial"/>
          <w:sz w:val="24"/>
        </w:rPr>
        <w:t>są zgodne z zasadami wspólnotowymi i krajowymi.</w:t>
      </w:r>
    </w:p>
    <w:p w:rsidR="00AA2370" w:rsidRDefault="00AA2370" w:rsidP="00A606BD">
      <w:pPr>
        <w:autoSpaceDE w:val="0"/>
        <w:autoSpaceDN w:val="0"/>
        <w:adjustRightInd w:val="0"/>
        <w:spacing w:before="120" w:after="0"/>
        <w:jc w:val="both"/>
        <w:rPr>
          <w:rFonts w:ascii="Arial" w:eastAsia="MyriadPro-Regular" w:hAnsi="Arial" w:cs="Arial"/>
          <w:sz w:val="24"/>
        </w:rPr>
      </w:pPr>
    </w:p>
    <w:p w:rsidR="005F38E9" w:rsidRPr="005F38E9" w:rsidRDefault="005F38E9" w:rsidP="00824182">
      <w:pPr>
        <w:autoSpaceDE w:val="0"/>
        <w:autoSpaceDN w:val="0"/>
        <w:adjustRightInd w:val="0"/>
        <w:spacing w:before="120" w:after="0"/>
        <w:jc w:val="both"/>
        <w:rPr>
          <w:rFonts w:ascii="Arial" w:eastAsia="MyriadPro-Regular" w:hAnsi="Arial" w:cs="Arial"/>
          <w:sz w:val="2"/>
        </w:rPr>
      </w:pPr>
    </w:p>
    <w:p w:rsidR="005F38E9" w:rsidRDefault="00B25C04" w:rsidP="001C22F1">
      <w:pPr>
        <w:autoSpaceDE w:val="0"/>
        <w:autoSpaceDN w:val="0"/>
        <w:adjustRightInd w:val="0"/>
        <w:spacing w:before="120" w:after="0"/>
        <w:ind w:firstLine="360"/>
        <w:jc w:val="both"/>
        <w:rPr>
          <w:rFonts w:ascii="Arial" w:eastAsia="MyriadPro-Regular" w:hAnsi="Arial" w:cs="Arial"/>
          <w:sz w:val="24"/>
        </w:rPr>
      </w:pPr>
      <w:r w:rsidRPr="00824182">
        <w:rPr>
          <w:rFonts w:ascii="Arial" w:eastAsia="MyriadPro-Regular" w:hAnsi="Arial" w:cs="Arial"/>
          <w:sz w:val="24"/>
        </w:rPr>
        <w:t>Warto dodać, że kontrola na miejscu może zostać wszczęta</w:t>
      </w:r>
      <w:r w:rsidR="005F38E9">
        <w:rPr>
          <w:rFonts w:ascii="Arial" w:eastAsia="MyriadPro-Regular" w:hAnsi="Arial" w:cs="Arial"/>
          <w:sz w:val="24"/>
        </w:rPr>
        <w:t>:</w:t>
      </w:r>
    </w:p>
    <w:p w:rsidR="005F38E9" w:rsidRPr="005F38E9" w:rsidRDefault="00B25C04" w:rsidP="005F38E9">
      <w:pPr>
        <w:pStyle w:val="Akapitzlist"/>
        <w:numPr>
          <w:ilvl w:val="0"/>
          <w:numId w:val="5"/>
        </w:numPr>
        <w:autoSpaceDE w:val="0"/>
        <w:autoSpaceDN w:val="0"/>
        <w:adjustRightInd w:val="0"/>
        <w:spacing w:before="120" w:after="0"/>
        <w:jc w:val="both"/>
        <w:rPr>
          <w:rFonts w:ascii="Arial" w:eastAsia="MyriadPro-Regular" w:hAnsi="Arial" w:cs="Arial"/>
          <w:sz w:val="24"/>
        </w:rPr>
      </w:pPr>
      <w:r w:rsidRPr="005F38E9">
        <w:rPr>
          <w:rFonts w:ascii="Arial" w:eastAsia="MyriadPro-Regular" w:hAnsi="Arial" w:cs="Arial"/>
          <w:sz w:val="24"/>
        </w:rPr>
        <w:t xml:space="preserve">przed podpisaniem umowy o </w:t>
      </w:r>
      <w:hyperlink r:id="rId25" w:tgtFrame="_self" w:history="1">
        <w:r w:rsidRPr="005F38E9">
          <w:rPr>
            <w:rFonts w:ascii="Arial" w:eastAsia="MyriadPro-Regular" w:hAnsi="Arial" w:cs="Arial"/>
            <w:sz w:val="24"/>
          </w:rPr>
          <w:t>dofinansowanie</w:t>
        </w:r>
      </w:hyperlink>
      <w:r w:rsidRPr="005F38E9">
        <w:rPr>
          <w:rFonts w:ascii="Arial" w:eastAsia="MyriadPro-Regular" w:hAnsi="Arial" w:cs="Arial"/>
          <w:sz w:val="24"/>
        </w:rPr>
        <w:t xml:space="preserve"> i jest to tzw. kontrola </w:t>
      </w:r>
      <w:r w:rsidR="00205777">
        <w:rPr>
          <w:rFonts w:ascii="Arial" w:eastAsia="MyriadPro-Regular" w:hAnsi="Arial" w:cs="Arial"/>
          <w:sz w:val="24"/>
        </w:rPr>
        <w:t>‘</w:t>
      </w:r>
      <w:r w:rsidRPr="005F38E9">
        <w:rPr>
          <w:rFonts w:ascii="Arial" w:eastAsia="MyriadPro-Regular" w:hAnsi="Arial" w:cs="Arial"/>
          <w:sz w:val="24"/>
        </w:rPr>
        <w:t>ex ante</w:t>
      </w:r>
      <w:r w:rsidR="00205777">
        <w:rPr>
          <w:rFonts w:ascii="Arial" w:eastAsia="MyriadPro-Regular" w:hAnsi="Arial" w:cs="Arial"/>
          <w:sz w:val="24"/>
        </w:rPr>
        <w:t>’</w:t>
      </w:r>
      <w:r w:rsidRPr="005F38E9">
        <w:rPr>
          <w:rFonts w:ascii="Arial" w:eastAsia="MyriadPro-Regular" w:hAnsi="Arial" w:cs="Arial"/>
          <w:sz w:val="24"/>
        </w:rPr>
        <w:t xml:space="preserve"> projektu, </w:t>
      </w:r>
    </w:p>
    <w:p w:rsidR="005F38E9" w:rsidRPr="005F38E9" w:rsidRDefault="00B25C04" w:rsidP="005F38E9">
      <w:pPr>
        <w:pStyle w:val="Akapitzlist"/>
        <w:numPr>
          <w:ilvl w:val="0"/>
          <w:numId w:val="5"/>
        </w:numPr>
        <w:autoSpaceDE w:val="0"/>
        <w:autoSpaceDN w:val="0"/>
        <w:adjustRightInd w:val="0"/>
        <w:spacing w:before="120" w:after="0"/>
        <w:jc w:val="both"/>
        <w:rPr>
          <w:rFonts w:ascii="Arial" w:eastAsia="MyriadPro-Regular" w:hAnsi="Arial" w:cs="Arial"/>
          <w:sz w:val="24"/>
        </w:rPr>
      </w:pPr>
      <w:r w:rsidRPr="005F38E9">
        <w:rPr>
          <w:rFonts w:ascii="Arial" w:eastAsia="MyriadPro-Regular" w:hAnsi="Arial" w:cs="Arial"/>
          <w:sz w:val="24"/>
        </w:rPr>
        <w:t xml:space="preserve">w trakcie </w:t>
      </w:r>
      <w:r w:rsidR="00205777">
        <w:rPr>
          <w:rFonts w:ascii="Arial" w:eastAsia="MyriadPro-Regular" w:hAnsi="Arial" w:cs="Arial"/>
          <w:sz w:val="24"/>
        </w:rPr>
        <w:t>realizacji projektu,</w:t>
      </w:r>
    </w:p>
    <w:p w:rsidR="005F38E9" w:rsidRPr="005F38E9" w:rsidRDefault="00B25C04" w:rsidP="005F38E9">
      <w:pPr>
        <w:pStyle w:val="Akapitzlist"/>
        <w:numPr>
          <w:ilvl w:val="0"/>
          <w:numId w:val="5"/>
        </w:numPr>
        <w:autoSpaceDE w:val="0"/>
        <w:autoSpaceDN w:val="0"/>
        <w:adjustRightInd w:val="0"/>
        <w:spacing w:before="120" w:after="0"/>
        <w:jc w:val="both"/>
        <w:rPr>
          <w:rFonts w:ascii="Arial" w:eastAsia="MyriadPro-Regular" w:hAnsi="Arial" w:cs="Arial"/>
          <w:sz w:val="24"/>
        </w:rPr>
      </w:pPr>
      <w:r w:rsidRPr="005F38E9">
        <w:rPr>
          <w:rFonts w:ascii="Arial" w:eastAsia="MyriadPro-Regular" w:hAnsi="Arial" w:cs="Arial"/>
          <w:sz w:val="24"/>
        </w:rPr>
        <w:t>po zakończeniu realizacji projektu</w:t>
      </w:r>
      <w:r w:rsidR="00205777">
        <w:rPr>
          <w:rFonts w:ascii="Arial" w:eastAsia="MyriadPro-Regular" w:hAnsi="Arial" w:cs="Arial"/>
          <w:sz w:val="24"/>
        </w:rPr>
        <w:t xml:space="preserve"> – tzw</w:t>
      </w:r>
      <w:r w:rsidRPr="005F38E9">
        <w:rPr>
          <w:rFonts w:ascii="Arial" w:eastAsia="MyriadPro-Regular" w:hAnsi="Arial" w:cs="Arial"/>
          <w:sz w:val="24"/>
        </w:rPr>
        <w:t>.</w:t>
      </w:r>
      <w:r w:rsidR="00205777">
        <w:rPr>
          <w:rFonts w:ascii="Arial" w:eastAsia="MyriadPro-Regular" w:hAnsi="Arial" w:cs="Arial"/>
          <w:sz w:val="24"/>
        </w:rPr>
        <w:t xml:space="preserve"> kontrola ‘ex post’.</w:t>
      </w:r>
      <w:r w:rsidRPr="005F38E9">
        <w:rPr>
          <w:rFonts w:ascii="Arial" w:eastAsia="MyriadPro-Regular" w:hAnsi="Arial" w:cs="Arial"/>
          <w:sz w:val="24"/>
        </w:rPr>
        <w:t xml:space="preserve"> </w:t>
      </w:r>
    </w:p>
    <w:p w:rsidR="001A2D23" w:rsidRPr="00A606BD" w:rsidRDefault="005F38E9" w:rsidP="00A606BD">
      <w:pPr>
        <w:tabs>
          <w:tab w:val="left" w:pos="1289"/>
        </w:tabs>
        <w:autoSpaceDE w:val="0"/>
        <w:autoSpaceDN w:val="0"/>
        <w:adjustRightInd w:val="0"/>
        <w:spacing w:before="120" w:after="0"/>
        <w:jc w:val="both"/>
        <w:rPr>
          <w:rFonts w:ascii="Arial" w:eastAsia="MyriadPro-Regular" w:hAnsi="Arial" w:cs="Arial"/>
          <w:sz w:val="2"/>
        </w:rPr>
      </w:pPr>
      <w:r>
        <w:rPr>
          <w:rFonts w:ascii="Arial" w:eastAsia="MyriadPro-Regular" w:hAnsi="Arial" w:cs="Arial"/>
          <w:sz w:val="24"/>
        </w:rPr>
        <w:tab/>
      </w:r>
    </w:p>
    <w:p w:rsidR="00B25C04" w:rsidRPr="00824182" w:rsidRDefault="00B25C04" w:rsidP="001C22F1">
      <w:pPr>
        <w:autoSpaceDE w:val="0"/>
        <w:autoSpaceDN w:val="0"/>
        <w:adjustRightInd w:val="0"/>
        <w:spacing w:before="120" w:after="0"/>
        <w:ind w:firstLine="360"/>
        <w:jc w:val="both"/>
        <w:rPr>
          <w:rFonts w:ascii="Arial" w:eastAsia="MyriadPro-Regular" w:hAnsi="Arial" w:cs="Arial"/>
          <w:sz w:val="24"/>
        </w:rPr>
      </w:pPr>
      <w:r w:rsidRPr="00824182">
        <w:rPr>
          <w:rFonts w:ascii="Arial" w:eastAsia="MyriadPro-Regular" w:hAnsi="Arial" w:cs="Arial"/>
          <w:sz w:val="24"/>
        </w:rPr>
        <w:t>Kontrole na miejscu przeprowadza Instytucja Wdrażającą w zakresie delegowanych uprawnień.</w:t>
      </w:r>
    </w:p>
    <w:p w:rsidR="001B3E76" w:rsidRDefault="001B3E76" w:rsidP="001B3E76">
      <w:pPr>
        <w:autoSpaceDE w:val="0"/>
        <w:autoSpaceDN w:val="0"/>
        <w:adjustRightInd w:val="0"/>
        <w:spacing w:before="120" w:after="0"/>
        <w:jc w:val="both"/>
        <w:rPr>
          <w:rFonts w:ascii="Arial" w:hAnsi="Arial" w:cs="Arial"/>
          <w:b/>
          <w:bCs/>
          <w:iCs/>
          <w:lang w:eastAsia="pl-PL"/>
        </w:rPr>
      </w:pPr>
    </w:p>
    <w:p w:rsidR="001B3E76" w:rsidRDefault="001B3E76" w:rsidP="001B3E76">
      <w:pPr>
        <w:autoSpaceDE w:val="0"/>
        <w:autoSpaceDN w:val="0"/>
        <w:adjustRightInd w:val="0"/>
        <w:spacing w:before="120" w:after="0"/>
        <w:jc w:val="both"/>
        <w:rPr>
          <w:rFonts w:ascii="Arial" w:hAnsi="Arial" w:cs="Arial"/>
          <w:b/>
          <w:bCs/>
          <w:iCs/>
          <w:lang w:eastAsia="pl-PL"/>
        </w:rPr>
      </w:pPr>
    </w:p>
    <w:p w:rsidR="00824182" w:rsidRPr="00824182" w:rsidRDefault="00824182" w:rsidP="00824182">
      <w:pPr>
        <w:autoSpaceDE w:val="0"/>
        <w:autoSpaceDN w:val="0"/>
        <w:adjustRightInd w:val="0"/>
        <w:spacing w:before="120" w:after="0"/>
        <w:jc w:val="both"/>
        <w:rPr>
          <w:rFonts w:ascii="Arial" w:eastAsia="MyriadPro-Regular" w:hAnsi="Arial" w:cs="Arial"/>
          <w:sz w:val="24"/>
        </w:rPr>
      </w:pPr>
    </w:p>
    <w:p w:rsidR="00FE1F9B" w:rsidRDefault="003F0361" w:rsidP="00B25C04">
      <w:pPr>
        <w:autoSpaceDE w:val="0"/>
        <w:autoSpaceDN w:val="0"/>
        <w:adjustRightInd w:val="0"/>
        <w:spacing w:before="120" w:after="0"/>
        <w:jc w:val="center"/>
        <w:rPr>
          <w:rFonts w:ascii="Arial" w:eastAsia="MyriadPro-Regular" w:hAnsi="Arial" w:cs="Arial"/>
          <w:sz w:val="24"/>
        </w:rPr>
      </w:pPr>
      <w:r>
        <w:object w:dxaOrig="12009" w:dyaOrig="16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3pt;height:639.25pt" o:ole="">
            <v:imagedata r:id="rId26" o:title=""/>
          </v:shape>
          <o:OLEObject Type="Embed" ProgID="Visio.Drawing.11" ShapeID="_x0000_i1025" DrawAspect="Content" ObjectID="_1384891266" r:id="rId27"/>
        </w:object>
      </w:r>
    </w:p>
    <w:p w:rsidR="00FE1F9B" w:rsidRDefault="00FE1F9B" w:rsidP="007D764B">
      <w:pPr>
        <w:autoSpaceDE w:val="0"/>
        <w:autoSpaceDN w:val="0"/>
        <w:adjustRightInd w:val="0"/>
        <w:spacing w:before="120" w:after="0"/>
        <w:jc w:val="both"/>
        <w:rPr>
          <w:rFonts w:ascii="Arial" w:eastAsia="MyriadPro-Regular" w:hAnsi="Arial" w:cs="Arial"/>
          <w:sz w:val="24"/>
        </w:rPr>
      </w:pPr>
    </w:p>
    <w:p w:rsidR="00202382" w:rsidRDefault="00202382" w:rsidP="005820D5">
      <w:pPr>
        <w:spacing w:after="0" w:line="240" w:lineRule="auto"/>
        <w:jc w:val="both"/>
        <w:rPr>
          <w:rFonts w:ascii="Arial" w:eastAsia="Times New Roman" w:hAnsi="Arial" w:cs="Arial"/>
          <w:b/>
          <w:color w:val="008000"/>
          <w:spacing w:val="20"/>
          <w:sz w:val="36"/>
          <w:szCs w:val="36"/>
          <w:lang w:eastAsia="pl-PL"/>
        </w:rPr>
      </w:pPr>
    </w:p>
    <w:p w:rsidR="005F38E9" w:rsidRPr="001C22F1" w:rsidRDefault="005F38E9" w:rsidP="005820D5">
      <w:pPr>
        <w:spacing w:after="0" w:line="240" w:lineRule="auto"/>
        <w:jc w:val="both"/>
        <w:rPr>
          <w:rFonts w:ascii="Arial" w:eastAsia="Times New Roman" w:hAnsi="Arial" w:cs="Arial"/>
          <w:b/>
          <w:color w:val="008000"/>
          <w:spacing w:val="20"/>
          <w:sz w:val="36"/>
          <w:szCs w:val="36"/>
          <w:lang w:eastAsia="pl-PL"/>
        </w:rPr>
      </w:pPr>
      <w:r w:rsidRPr="006055D0">
        <w:rPr>
          <w:rFonts w:ascii="Arial" w:eastAsia="Times New Roman" w:hAnsi="Arial" w:cs="Arial"/>
          <w:b/>
          <w:color w:val="008000"/>
          <w:spacing w:val="20"/>
          <w:sz w:val="36"/>
          <w:szCs w:val="36"/>
          <w:lang w:eastAsia="pl-PL"/>
        </w:rPr>
        <w:lastRenderedPageBreak/>
        <w:t>KONTROLA PROJEKTU – krok po kroku</w:t>
      </w:r>
    </w:p>
    <w:p w:rsidR="005F38E9" w:rsidRPr="005F38E9" w:rsidRDefault="005F38E9" w:rsidP="005820D5">
      <w:pPr>
        <w:spacing w:after="0" w:line="240" w:lineRule="auto"/>
        <w:jc w:val="both"/>
        <w:rPr>
          <w:rFonts w:ascii="Arial" w:eastAsia="Times New Roman" w:hAnsi="Arial" w:cs="Arial"/>
          <w:b/>
          <w:color w:val="008000"/>
          <w:sz w:val="36"/>
          <w:szCs w:val="36"/>
          <w:lang w:eastAsia="pl-PL"/>
        </w:rPr>
      </w:pPr>
    </w:p>
    <w:p w:rsidR="001C22F1" w:rsidRPr="001C22F1" w:rsidRDefault="001C22F1" w:rsidP="001C22F1">
      <w:pPr>
        <w:pStyle w:val="Akapitzlist"/>
        <w:numPr>
          <w:ilvl w:val="0"/>
          <w:numId w:val="6"/>
        </w:numPr>
        <w:spacing w:after="0" w:line="240" w:lineRule="auto"/>
        <w:jc w:val="both"/>
        <w:rPr>
          <w:rFonts w:ascii="Arial" w:eastAsia="Times New Roman" w:hAnsi="Arial" w:cs="Arial"/>
          <w:b/>
          <w:color w:val="0F243E"/>
          <w:sz w:val="36"/>
          <w:szCs w:val="36"/>
          <w:lang w:eastAsia="pl-PL"/>
        </w:rPr>
      </w:pPr>
      <w:r w:rsidRPr="001C22F1">
        <w:rPr>
          <w:rFonts w:ascii="Arial" w:eastAsia="Times New Roman" w:hAnsi="Arial" w:cs="Arial"/>
          <w:b/>
          <w:color w:val="0F243E"/>
          <w:sz w:val="36"/>
          <w:szCs w:val="36"/>
          <w:lang w:eastAsia="pl-PL"/>
        </w:rPr>
        <w:t>Przygotowanie kontroli</w:t>
      </w:r>
    </w:p>
    <w:p w:rsidR="00477E43" w:rsidRDefault="00477E43" w:rsidP="005820D5">
      <w:pPr>
        <w:spacing w:after="0" w:line="240" w:lineRule="auto"/>
        <w:jc w:val="both"/>
        <w:rPr>
          <w:rFonts w:ascii="Arial" w:eastAsia="Times New Roman" w:hAnsi="Arial" w:cs="Arial"/>
          <w:b/>
          <w:color w:val="0F243E"/>
          <w:sz w:val="36"/>
          <w:szCs w:val="36"/>
          <w:u w:val="single"/>
          <w:lang w:eastAsia="pl-PL"/>
        </w:rPr>
      </w:pPr>
    </w:p>
    <w:p w:rsidR="00D14752" w:rsidRPr="001C22F1" w:rsidRDefault="00D14752" w:rsidP="005820D5">
      <w:pPr>
        <w:spacing w:after="0" w:line="240" w:lineRule="auto"/>
        <w:jc w:val="both"/>
        <w:rPr>
          <w:rFonts w:ascii="Arial" w:eastAsia="Times New Roman" w:hAnsi="Arial" w:cs="Arial"/>
          <w:b/>
          <w:color w:val="0F243E"/>
          <w:sz w:val="36"/>
          <w:szCs w:val="36"/>
          <w:u w:val="single"/>
          <w:lang w:eastAsia="pl-PL"/>
        </w:rPr>
      </w:pPr>
      <w:r w:rsidRPr="001C22F1">
        <w:rPr>
          <w:rFonts w:ascii="Arial" w:eastAsia="Times New Roman" w:hAnsi="Arial" w:cs="Arial"/>
          <w:b/>
          <w:color w:val="0F243E"/>
          <w:sz w:val="36"/>
          <w:szCs w:val="36"/>
          <w:u w:val="single"/>
          <w:lang w:eastAsia="pl-PL"/>
        </w:rPr>
        <w:t>Powiadomienie o kontroli</w:t>
      </w:r>
    </w:p>
    <w:p w:rsidR="005820D5" w:rsidRDefault="0080728B" w:rsidP="001C22F1">
      <w:pPr>
        <w:pStyle w:val="NormalnyWeb"/>
        <w:shd w:val="clear" w:color="auto" w:fill="FFFFFF"/>
        <w:ind w:firstLine="708"/>
        <w:jc w:val="both"/>
        <w:rPr>
          <w:rFonts w:ascii="Arial" w:hAnsi="Arial" w:cs="Arial"/>
        </w:rPr>
      </w:pPr>
      <w:r w:rsidRPr="0048519B">
        <w:rPr>
          <w:rFonts w:ascii="Arial" w:hAnsi="Arial" w:cs="Arial"/>
        </w:rPr>
        <w:t>Beneficjenci zostają pisemnie poinformowani o planowanej wizycie zespołu kontrolnego</w:t>
      </w:r>
      <w:r w:rsidR="00D14752" w:rsidRPr="003044D9">
        <w:rPr>
          <w:rFonts w:ascii="Arial" w:hAnsi="Arial" w:cs="Arial"/>
        </w:rPr>
        <w:t xml:space="preserve"> co najmniej </w:t>
      </w:r>
      <w:r w:rsidR="00D14752" w:rsidRPr="00540773">
        <w:rPr>
          <w:rFonts w:ascii="Arial" w:hAnsi="Arial" w:cs="Arial"/>
          <w:b/>
        </w:rPr>
        <w:t>5 dni roboczych</w:t>
      </w:r>
      <w:r w:rsidR="00D14752" w:rsidRPr="0080728B">
        <w:rPr>
          <w:rFonts w:ascii="Arial" w:hAnsi="Arial" w:cs="Arial"/>
        </w:rPr>
        <w:t xml:space="preserve"> </w:t>
      </w:r>
      <w:r w:rsidR="00D14752" w:rsidRPr="003044D9">
        <w:rPr>
          <w:rFonts w:ascii="Arial" w:hAnsi="Arial" w:cs="Arial"/>
        </w:rPr>
        <w:t xml:space="preserve">przed rozpoczęciem kontroli. </w:t>
      </w:r>
    </w:p>
    <w:p w:rsidR="00D14752" w:rsidRPr="0080728B" w:rsidRDefault="001155A5" w:rsidP="001C22F1">
      <w:pPr>
        <w:pStyle w:val="NormalnyWeb"/>
        <w:shd w:val="clear" w:color="auto" w:fill="FFFFFF"/>
        <w:ind w:firstLine="708"/>
        <w:jc w:val="both"/>
        <w:rPr>
          <w:rFonts w:ascii="Arial" w:hAnsi="Arial" w:cs="Arial"/>
        </w:rPr>
      </w:pPr>
      <w:r w:rsidRPr="001155A5">
        <w:rPr>
          <w:rFonts w:ascii="Arial" w:hAnsi="Arial" w:cs="Arial"/>
          <w:b/>
          <w:noProof/>
          <w:color w:val="00B050"/>
          <w:sz w:val="28"/>
        </w:rPr>
        <w:pict>
          <v:roundrect id="_x0000_s1031" style="position:absolute;left:0;text-align:left;margin-left:-2.7pt;margin-top:73.05pt;width:461.3pt;height:81.2pt;z-index:251649024" arcsize="10923f">
            <v:textbox style="mso-next-textbox:#_x0000_s1031">
              <w:txbxContent>
                <w:p w:rsidR="008E62B0" w:rsidRPr="002C7417" w:rsidRDefault="00491B0B" w:rsidP="00D13823">
                  <w:pPr>
                    <w:pStyle w:val="Nagwek2"/>
                    <w:spacing w:before="0" w:after="120" w:line="240" w:lineRule="auto"/>
                    <w:jc w:val="both"/>
                    <w:rPr>
                      <w:rFonts w:ascii="Arial" w:hAnsi="Arial" w:cs="Arial"/>
                      <w:b w:val="0"/>
                      <w:sz w:val="22"/>
                      <w:szCs w:val="22"/>
                    </w:rPr>
                  </w:pPr>
                  <w:r>
                    <w:rPr>
                      <w:rFonts w:ascii="Arial" w:hAnsi="Arial" w:cs="Arial"/>
                      <w:noProof/>
                      <w:color w:val="548DD4"/>
                      <w:sz w:val="24"/>
                      <w:szCs w:val="24"/>
                      <w:lang w:eastAsia="pl-PL"/>
                    </w:rPr>
                    <w:drawing>
                      <wp:inline distT="0" distB="0" distL="0" distR="0">
                        <wp:extent cx="501015" cy="397510"/>
                        <wp:effectExtent l="19050" t="0" r="0" b="0"/>
                        <wp:docPr id="1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8"/>
                                <a:srcRect/>
                                <a:stretch>
                                  <a:fillRect/>
                                </a:stretch>
                              </pic:blipFill>
                              <pic:spPr bwMode="auto">
                                <a:xfrm>
                                  <a:off x="0" y="0"/>
                                  <a:ext cx="501015" cy="397510"/>
                                </a:xfrm>
                                <a:prstGeom prst="rect">
                                  <a:avLst/>
                                </a:prstGeom>
                                <a:noFill/>
                                <a:ln w="9525">
                                  <a:noFill/>
                                  <a:miter lim="800000"/>
                                  <a:headEnd/>
                                  <a:tailEnd/>
                                </a:ln>
                              </pic:spPr>
                            </pic:pic>
                          </a:graphicData>
                        </a:graphic>
                      </wp:inline>
                    </w:drawing>
                  </w:r>
                  <w:r w:rsidR="008E62B0" w:rsidRPr="0063194D">
                    <w:rPr>
                      <w:rFonts w:ascii="Arial" w:hAnsi="Arial" w:cs="Arial"/>
                      <w:sz w:val="24"/>
                      <w:szCs w:val="24"/>
                      <w:lang w:eastAsia="pl-PL"/>
                    </w:rPr>
                    <w:t xml:space="preserve">WAŻNE: </w:t>
                  </w:r>
                  <w:r w:rsidR="008E62B0">
                    <w:rPr>
                      <w:rFonts w:ascii="Arial" w:hAnsi="Arial" w:cs="Arial"/>
                      <w:sz w:val="24"/>
                      <w:szCs w:val="24"/>
                      <w:lang w:eastAsia="pl-PL"/>
                    </w:rPr>
                    <w:br/>
                  </w:r>
                  <w:r w:rsidR="008E62B0" w:rsidRPr="00D13823">
                    <w:rPr>
                      <w:rFonts w:ascii="Arial" w:hAnsi="Arial" w:cs="Arial"/>
                      <w:b w:val="0"/>
                      <w:i w:val="0"/>
                      <w:sz w:val="22"/>
                      <w:szCs w:val="22"/>
                    </w:rPr>
                    <w:t xml:space="preserve">Pismo informujące o kontroli powinno zawierać informacje </w:t>
                  </w:r>
                  <w:r w:rsidR="008E62B0">
                    <w:rPr>
                      <w:rFonts w:ascii="Arial" w:hAnsi="Arial" w:cs="Arial"/>
                      <w:b w:val="0"/>
                      <w:i w:val="0"/>
                      <w:sz w:val="22"/>
                      <w:szCs w:val="22"/>
                    </w:rPr>
                    <w:t>o</w:t>
                  </w:r>
                  <w:r w:rsidR="008E62B0" w:rsidRPr="00D13823">
                    <w:rPr>
                      <w:rFonts w:ascii="Arial" w:hAnsi="Arial" w:cs="Arial"/>
                      <w:b w:val="0"/>
                      <w:i w:val="0"/>
                      <w:sz w:val="22"/>
                      <w:szCs w:val="22"/>
                    </w:rPr>
                    <w:t xml:space="preserve"> termin</w:t>
                  </w:r>
                  <w:r w:rsidR="008E62B0">
                    <w:rPr>
                      <w:rFonts w:ascii="Arial" w:hAnsi="Arial" w:cs="Arial"/>
                      <w:b w:val="0"/>
                      <w:i w:val="0"/>
                      <w:sz w:val="22"/>
                      <w:szCs w:val="22"/>
                    </w:rPr>
                    <w:t>ie</w:t>
                  </w:r>
                  <w:r w:rsidR="008E62B0" w:rsidRPr="00D13823">
                    <w:rPr>
                      <w:rFonts w:ascii="Arial" w:hAnsi="Arial" w:cs="Arial"/>
                      <w:b w:val="0"/>
                      <w:i w:val="0"/>
                      <w:sz w:val="22"/>
                      <w:szCs w:val="22"/>
                    </w:rPr>
                    <w:t xml:space="preserve"> jej przeprowadzenia, zakres</w:t>
                  </w:r>
                  <w:r w:rsidR="008E62B0">
                    <w:rPr>
                      <w:rFonts w:ascii="Arial" w:hAnsi="Arial" w:cs="Arial"/>
                      <w:b w:val="0"/>
                      <w:i w:val="0"/>
                      <w:sz w:val="22"/>
                      <w:szCs w:val="22"/>
                    </w:rPr>
                    <w:t>ie</w:t>
                  </w:r>
                  <w:r w:rsidR="008E62B0" w:rsidRPr="00D13823">
                    <w:rPr>
                      <w:rFonts w:ascii="Arial" w:hAnsi="Arial" w:cs="Arial"/>
                      <w:b w:val="0"/>
                      <w:i w:val="0"/>
                      <w:sz w:val="22"/>
                      <w:szCs w:val="22"/>
                    </w:rPr>
                    <w:t xml:space="preserve"> oraz wskazywać podmiot</w:t>
                  </w:r>
                  <w:r w:rsidR="008E62B0" w:rsidRPr="0080728B">
                    <w:rPr>
                      <w:rFonts w:ascii="Arial" w:hAnsi="Arial" w:cs="Arial"/>
                      <w:sz w:val="24"/>
                      <w:szCs w:val="24"/>
                    </w:rPr>
                    <w:t xml:space="preserve"> </w:t>
                  </w:r>
                  <w:r w:rsidR="008E62B0" w:rsidRPr="00D13823">
                    <w:rPr>
                      <w:rFonts w:ascii="Arial" w:hAnsi="Arial" w:cs="Arial"/>
                      <w:b w:val="0"/>
                      <w:i w:val="0"/>
                      <w:sz w:val="22"/>
                      <w:szCs w:val="22"/>
                    </w:rPr>
                    <w:t>przeprowadzający kontrolę.</w:t>
                  </w:r>
                </w:p>
                <w:p w:rsidR="008E62B0" w:rsidRPr="00852E53" w:rsidRDefault="008E62B0" w:rsidP="00D13823">
                  <w:pPr>
                    <w:rPr>
                      <w:lang w:eastAsia="pl-PL"/>
                    </w:rPr>
                  </w:pPr>
                </w:p>
              </w:txbxContent>
            </v:textbox>
          </v:roundrect>
        </w:pict>
      </w:r>
      <w:r w:rsidR="00D14752" w:rsidRPr="0080728B">
        <w:rPr>
          <w:rFonts w:ascii="Arial" w:hAnsi="Arial" w:cs="Arial"/>
        </w:rPr>
        <w:t xml:space="preserve">Wyjątek od tej zasady stanowią kontrole doraźne, które przeprowadzane są </w:t>
      </w:r>
      <w:r w:rsidR="001C22F1">
        <w:rPr>
          <w:rFonts w:ascii="Arial" w:hAnsi="Arial" w:cs="Arial"/>
        </w:rPr>
        <w:br/>
      </w:r>
      <w:r w:rsidR="00D14752" w:rsidRPr="0080728B">
        <w:rPr>
          <w:rFonts w:ascii="Arial" w:hAnsi="Arial" w:cs="Arial"/>
        </w:rPr>
        <w:t xml:space="preserve">w sytuacji, gdy zachodzi podejrzenie nieprawidłowości w realizacji projektu przez beneficjenta. W takim przypadku beneficjent projektu unijnego jest informowany </w:t>
      </w:r>
      <w:r w:rsidR="001C22F1">
        <w:rPr>
          <w:rFonts w:ascii="Arial" w:hAnsi="Arial" w:cs="Arial"/>
        </w:rPr>
        <w:br/>
      </w:r>
      <w:r w:rsidR="005820D5" w:rsidRPr="003044D9">
        <w:rPr>
          <w:rFonts w:ascii="Arial" w:hAnsi="Arial" w:cs="Arial"/>
        </w:rPr>
        <w:t>o zamiarze przeprowadzenia kontroli na jeden dzień roboczy przed planowaną kontrolą</w:t>
      </w:r>
      <w:r w:rsidR="00D14752" w:rsidRPr="0080728B">
        <w:rPr>
          <w:rFonts w:ascii="Arial" w:hAnsi="Arial" w:cs="Arial"/>
        </w:rPr>
        <w:t>.</w:t>
      </w:r>
    </w:p>
    <w:p w:rsidR="00D13823" w:rsidRDefault="00D13823" w:rsidP="00D14752">
      <w:pPr>
        <w:pStyle w:val="Akapitzlist"/>
        <w:ind w:left="0"/>
        <w:rPr>
          <w:rFonts w:ascii="Arial" w:hAnsi="Arial" w:cs="Arial"/>
          <w:b/>
          <w:color w:val="00B050"/>
          <w:sz w:val="28"/>
        </w:rPr>
      </w:pPr>
    </w:p>
    <w:p w:rsidR="00D13823" w:rsidRDefault="00D13823" w:rsidP="00D14752">
      <w:pPr>
        <w:pStyle w:val="Akapitzlist"/>
        <w:ind w:left="0"/>
        <w:rPr>
          <w:rFonts w:ascii="Arial" w:hAnsi="Arial" w:cs="Arial"/>
          <w:b/>
          <w:color w:val="00B050"/>
          <w:sz w:val="28"/>
        </w:rPr>
      </w:pPr>
    </w:p>
    <w:p w:rsidR="00D13823" w:rsidRDefault="00491B0B" w:rsidP="00D14752">
      <w:pPr>
        <w:pStyle w:val="Akapitzlist"/>
        <w:ind w:left="0"/>
        <w:rPr>
          <w:rFonts w:ascii="Arial" w:hAnsi="Arial" w:cs="Arial"/>
          <w:b/>
          <w:color w:val="00B050"/>
          <w:sz w:val="28"/>
        </w:rPr>
      </w:pPr>
      <w:r>
        <w:rPr>
          <w:rFonts w:ascii="Arial" w:hAnsi="Arial" w:cs="Arial"/>
          <w:b/>
          <w:noProof/>
          <w:color w:val="00B050"/>
          <w:sz w:val="28"/>
          <w:lang w:eastAsia="pl-PL"/>
        </w:rPr>
        <w:drawing>
          <wp:anchor distT="0" distB="0" distL="114300" distR="114300" simplePos="0" relativeHeight="251668480" behindDoc="0" locked="0" layoutInCell="1" allowOverlap="1">
            <wp:simplePos x="0" y="0"/>
            <wp:positionH relativeFrom="column">
              <wp:posOffset>4336415</wp:posOffset>
            </wp:positionH>
            <wp:positionV relativeFrom="paragraph">
              <wp:posOffset>79375</wp:posOffset>
            </wp:positionV>
            <wp:extent cx="1971040" cy="1899920"/>
            <wp:effectExtent l="19050" t="0" r="0" b="0"/>
            <wp:wrapNone/>
            <wp:docPr id="32" name="Obraz 8" descr="C:\Users\x\Downloads\MC90044193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x\Downloads\MC900441930.WMF"/>
                    <pic:cNvPicPr>
                      <a:picLocks noChangeAspect="1" noChangeArrowheads="1"/>
                    </pic:cNvPicPr>
                  </pic:nvPicPr>
                  <pic:blipFill>
                    <a:blip r:embed="rId29"/>
                    <a:srcRect/>
                    <a:stretch>
                      <a:fillRect/>
                    </a:stretch>
                  </pic:blipFill>
                  <pic:spPr bwMode="auto">
                    <a:xfrm>
                      <a:off x="0" y="0"/>
                      <a:ext cx="1971040" cy="1899920"/>
                    </a:xfrm>
                    <a:prstGeom prst="rect">
                      <a:avLst/>
                    </a:prstGeom>
                    <a:noFill/>
                    <a:ln w="9525">
                      <a:noFill/>
                      <a:miter lim="800000"/>
                      <a:headEnd/>
                      <a:tailEnd/>
                    </a:ln>
                  </pic:spPr>
                </pic:pic>
              </a:graphicData>
            </a:graphic>
          </wp:anchor>
        </w:drawing>
      </w:r>
    </w:p>
    <w:p w:rsidR="007A65DC" w:rsidRPr="007A65DC" w:rsidRDefault="007A65DC" w:rsidP="006A66B0">
      <w:pPr>
        <w:pStyle w:val="NormalnyWeb"/>
        <w:shd w:val="clear" w:color="auto" w:fill="FFFFFF"/>
        <w:ind w:firstLine="708"/>
        <w:jc w:val="both"/>
        <w:rPr>
          <w:rFonts w:ascii="Arial" w:hAnsi="Arial" w:cs="Arial"/>
          <w:b/>
          <w:sz w:val="2"/>
        </w:rPr>
      </w:pPr>
    </w:p>
    <w:p w:rsidR="006A66B0" w:rsidRPr="006A66B0" w:rsidRDefault="006A66B0" w:rsidP="007A65DC">
      <w:pPr>
        <w:pStyle w:val="NormalnyWeb"/>
        <w:shd w:val="clear" w:color="auto" w:fill="FFFFFF"/>
        <w:spacing w:before="0" w:beforeAutospacing="0" w:after="0" w:afterAutospacing="0"/>
        <w:ind w:firstLine="708"/>
        <w:jc w:val="both"/>
        <w:rPr>
          <w:rFonts w:ascii="Arial" w:hAnsi="Arial" w:cs="Arial"/>
          <w:b/>
        </w:rPr>
      </w:pPr>
      <w:r w:rsidRPr="006A66B0">
        <w:rPr>
          <w:rFonts w:ascii="Arial" w:hAnsi="Arial" w:cs="Arial"/>
          <w:b/>
        </w:rPr>
        <w:t>Beneficjent zobowiązany jest do:</w:t>
      </w:r>
      <w:r w:rsidR="00761B3E" w:rsidRPr="00761B3E">
        <w:rPr>
          <w:rFonts w:ascii="Arial" w:hAnsi="Arial" w:cs="Arial"/>
          <w:noProof/>
        </w:rPr>
        <w:t xml:space="preserve"> </w:t>
      </w:r>
    </w:p>
    <w:p w:rsidR="006A66B0" w:rsidRDefault="006A66B0" w:rsidP="007A65DC">
      <w:pPr>
        <w:pStyle w:val="NormalnyWeb"/>
        <w:numPr>
          <w:ilvl w:val="0"/>
          <w:numId w:val="34"/>
        </w:numPr>
        <w:shd w:val="clear" w:color="auto" w:fill="FFFFFF"/>
        <w:spacing w:before="0" w:beforeAutospacing="0" w:after="0" w:afterAutospacing="0"/>
        <w:rPr>
          <w:rFonts w:ascii="Arial" w:hAnsi="Arial" w:cs="Arial"/>
        </w:rPr>
      </w:pPr>
      <w:r>
        <w:rPr>
          <w:rFonts w:ascii="Arial" w:hAnsi="Arial" w:cs="Arial"/>
        </w:rPr>
        <w:t>poddania się kontroli</w:t>
      </w:r>
    </w:p>
    <w:p w:rsidR="006A66B0" w:rsidRDefault="006A66B0" w:rsidP="007A65DC">
      <w:pPr>
        <w:pStyle w:val="NormalnyWeb"/>
        <w:numPr>
          <w:ilvl w:val="0"/>
          <w:numId w:val="34"/>
        </w:numPr>
        <w:shd w:val="clear" w:color="auto" w:fill="FFFFFF"/>
        <w:spacing w:before="0" w:beforeAutospacing="0" w:after="0" w:afterAutospacing="0"/>
        <w:rPr>
          <w:rFonts w:ascii="Arial" w:hAnsi="Arial" w:cs="Arial"/>
        </w:rPr>
      </w:pPr>
      <w:r w:rsidRPr="003044D9">
        <w:rPr>
          <w:rFonts w:ascii="Arial" w:hAnsi="Arial" w:cs="Arial"/>
        </w:rPr>
        <w:t xml:space="preserve">zapewniania kontrolującym projekt </w:t>
      </w:r>
      <w:r w:rsidRPr="005820D5">
        <w:rPr>
          <w:rFonts w:ascii="Arial" w:hAnsi="Arial" w:cs="Arial"/>
        </w:rPr>
        <w:t>jak najlepsze</w:t>
      </w:r>
      <w:r>
        <w:rPr>
          <w:rFonts w:ascii="Arial" w:hAnsi="Arial" w:cs="Arial"/>
        </w:rPr>
        <w:t>go</w:t>
      </w:r>
      <w:r w:rsidRPr="003044D9">
        <w:rPr>
          <w:rFonts w:ascii="Arial" w:hAnsi="Arial" w:cs="Arial"/>
        </w:rPr>
        <w:t xml:space="preserve"> </w:t>
      </w:r>
      <w:r w:rsidR="006F3952">
        <w:rPr>
          <w:rFonts w:ascii="Arial" w:hAnsi="Arial" w:cs="Arial"/>
        </w:rPr>
        <w:br/>
      </w:r>
      <w:r w:rsidRPr="003044D9">
        <w:rPr>
          <w:rFonts w:ascii="Arial" w:hAnsi="Arial" w:cs="Arial"/>
        </w:rPr>
        <w:t>dostępu do miejsca realizacji projektu</w:t>
      </w:r>
      <w:r>
        <w:rPr>
          <w:rFonts w:ascii="Arial" w:hAnsi="Arial" w:cs="Arial"/>
        </w:rPr>
        <w:t xml:space="preserve"> oraz odpowiednich </w:t>
      </w:r>
      <w:r w:rsidR="006F3952">
        <w:rPr>
          <w:rFonts w:ascii="Arial" w:hAnsi="Arial" w:cs="Arial"/>
        </w:rPr>
        <w:br/>
      </w:r>
      <w:r>
        <w:rPr>
          <w:rFonts w:ascii="Arial" w:hAnsi="Arial" w:cs="Arial"/>
        </w:rPr>
        <w:t>warunków do przeprowadzenia kontroli</w:t>
      </w:r>
      <w:r w:rsidRPr="003044D9">
        <w:rPr>
          <w:rFonts w:ascii="Arial" w:hAnsi="Arial" w:cs="Arial"/>
        </w:rPr>
        <w:t xml:space="preserve">, </w:t>
      </w:r>
    </w:p>
    <w:p w:rsidR="006A66B0" w:rsidRDefault="006A66B0" w:rsidP="007A65DC">
      <w:pPr>
        <w:pStyle w:val="NormalnyWeb"/>
        <w:numPr>
          <w:ilvl w:val="0"/>
          <w:numId w:val="34"/>
        </w:numPr>
        <w:shd w:val="clear" w:color="auto" w:fill="FFFFFF"/>
        <w:spacing w:before="0" w:beforeAutospacing="0" w:after="0" w:afterAutospacing="0"/>
        <w:rPr>
          <w:rFonts w:ascii="Arial" w:hAnsi="Arial" w:cs="Arial"/>
        </w:rPr>
      </w:pPr>
      <w:r w:rsidRPr="003044D9">
        <w:rPr>
          <w:rFonts w:ascii="Arial" w:hAnsi="Arial" w:cs="Arial"/>
        </w:rPr>
        <w:t xml:space="preserve">udostępnienia wszelkiej dokumentacji i zapisów </w:t>
      </w:r>
      <w:r w:rsidR="006F3952">
        <w:rPr>
          <w:rFonts w:ascii="Arial" w:hAnsi="Arial" w:cs="Arial"/>
        </w:rPr>
        <w:br/>
      </w:r>
      <w:r w:rsidRPr="003044D9">
        <w:rPr>
          <w:rFonts w:ascii="Arial" w:hAnsi="Arial" w:cs="Arial"/>
        </w:rPr>
        <w:t>d</w:t>
      </w:r>
      <w:r>
        <w:rPr>
          <w:rFonts w:ascii="Arial" w:hAnsi="Arial" w:cs="Arial"/>
        </w:rPr>
        <w:t>otyczących realizacji projektu,</w:t>
      </w:r>
    </w:p>
    <w:p w:rsidR="006A66B0" w:rsidRDefault="006A66B0" w:rsidP="007A65DC">
      <w:pPr>
        <w:pStyle w:val="NormalnyWeb"/>
        <w:numPr>
          <w:ilvl w:val="0"/>
          <w:numId w:val="34"/>
        </w:numPr>
        <w:shd w:val="clear" w:color="auto" w:fill="FFFFFF"/>
        <w:spacing w:before="0" w:beforeAutospacing="0" w:after="0" w:afterAutospacing="0"/>
        <w:rPr>
          <w:rFonts w:ascii="Arial" w:hAnsi="Arial" w:cs="Arial"/>
        </w:rPr>
      </w:pPr>
      <w:r>
        <w:rPr>
          <w:rFonts w:ascii="Arial" w:hAnsi="Arial" w:cs="Arial"/>
        </w:rPr>
        <w:t>zapewnienia obecności osoby odpowiedzialnej za projekt</w:t>
      </w:r>
      <w:r w:rsidR="006F3952">
        <w:rPr>
          <w:rFonts w:ascii="Arial" w:hAnsi="Arial" w:cs="Arial"/>
        </w:rPr>
        <w:br/>
      </w:r>
      <w:r w:rsidR="00FA05C7">
        <w:rPr>
          <w:rFonts w:ascii="Arial" w:hAnsi="Arial" w:cs="Arial"/>
        </w:rPr>
        <w:t xml:space="preserve"> i kompetentnych do udzielania informacji</w:t>
      </w:r>
      <w:r>
        <w:rPr>
          <w:rFonts w:ascii="Arial" w:hAnsi="Arial" w:cs="Arial"/>
        </w:rPr>
        <w:t>,</w:t>
      </w:r>
    </w:p>
    <w:p w:rsidR="006A66B0" w:rsidRDefault="006A66B0" w:rsidP="007A65DC">
      <w:pPr>
        <w:pStyle w:val="NormalnyWeb"/>
        <w:numPr>
          <w:ilvl w:val="0"/>
          <w:numId w:val="34"/>
        </w:numPr>
        <w:shd w:val="clear" w:color="auto" w:fill="FFFFFF"/>
        <w:spacing w:before="0" w:beforeAutospacing="0" w:after="0" w:afterAutospacing="0"/>
        <w:rPr>
          <w:rFonts w:ascii="Arial" w:hAnsi="Arial" w:cs="Arial"/>
        </w:rPr>
      </w:pPr>
      <w:r w:rsidRPr="003044D9">
        <w:rPr>
          <w:rFonts w:ascii="Arial" w:hAnsi="Arial" w:cs="Arial"/>
        </w:rPr>
        <w:t>ud</w:t>
      </w:r>
      <w:r>
        <w:rPr>
          <w:rFonts w:ascii="Arial" w:hAnsi="Arial" w:cs="Arial"/>
        </w:rPr>
        <w:t xml:space="preserve">zielania informacji </w:t>
      </w:r>
      <w:r w:rsidRPr="005820D5">
        <w:rPr>
          <w:rFonts w:ascii="Arial" w:hAnsi="Arial" w:cs="Arial"/>
        </w:rPr>
        <w:t>w kwestiach, w których kontroler ma wątpliwości</w:t>
      </w:r>
      <w:r>
        <w:rPr>
          <w:rFonts w:ascii="Arial" w:hAnsi="Arial" w:cs="Arial"/>
        </w:rPr>
        <w:t>.</w:t>
      </w:r>
    </w:p>
    <w:p w:rsidR="006A66B0" w:rsidRDefault="001155A5" w:rsidP="005820D5">
      <w:pPr>
        <w:spacing w:after="0" w:line="240" w:lineRule="auto"/>
        <w:jc w:val="both"/>
        <w:rPr>
          <w:rFonts w:ascii="Arial" w:eastAsia="Times New Roman" w:hAnsi="Arial" w:cs="Arial"/>
          <w:b/>
          <w:color w:val="008000"/>
          <w:sz w:val="36"/>
          <w:szCs w:val="36"/>
          <w:u w:val="single"/>
          <w:lang w:eastAsia="pl-PL"/>
        </w:rPr>
      </w:pPr>
      <w:r w:rsidRPr="001155A5">
        <w:rPr>
          <w:rFonts w:ascii="Arial" w:hAnsi="Arial" w:cs="Arial"/>
          <w:b/>
          <w:noProof/>
          <w:color w:val="008000"/>
          <w:sz w:val="36"/>
          <w:szCs w:val="36"/>
          <w:u w:val="single"/>
        </w:rPr>
        <w:pict>
          <v:roundrect id="_x0000_s1049" style="position:absolute;left:0;text-align:left;margin-left:-2.7pt;margin-top:12.2pt;width:461.3pt;height:222.35pt;z-index:251667456" arcsize="10923f">
            <v:textbox style="mso-next-textbox:#_x0000_s1049">
              <w:txbxContent>
                <w:p w:rsidR="008E62B0" w:rsidRDefault="00491B0B" w:rsidP="006A66B0">
                  <w:pPr>
                    <w:pStyle w:val="Nagwek2"/>
                    <w:spacing w:before="0" w:after="120" w:line="240" w:lineRule="auto"/>
                    <w:jc w:val="both"/>
                    <w:rPr>
                      <w:rFonts w:ascii="Arial" w:hAnsi="Arial" w:cs="Arial"/>
                      <w:b w:val="0"/>
                      <w:i w:val="0"/>
                      <w:sz w:val="22"/>
                      <w:szCs w:val="22"/>
                    </w:rPr>
                  </w:pPr>
                  <w:r>
                    <w:rPr>
                      <w:rFonts w:ascii="Arial" w:hAnsi="Arial" w:cs="Arial"/>
                      <w:noProof/>
                      <w:color w:val="548DD4"/>
                      <w:sz w:val="24"/>
                      <w:szCs w:val="24"/>
                      <w:lang w:eastAsia="pl-PL"/>
                    </w:rPr>
                    <w:drawing>
                      <wp:inline distT="0" distB="0" distL="0" distR="0">
                        <wp:extent cx="501015" cy="397510"/>
                        <wp:effectExtent l="19050" t="0" r="0" b="0"/>
                        <wp:docPr id="13"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8"/>
                                <a:srcRect/>
                                <a:stretch>
                                  <a:fillRect/>
                                </a:stretch>
                              </pic:blipFill>
                              <pic:spPr bwMode="auto">
                                <a:xfrm>
                                  <a:off x="0" y="0"/>
                                  <a:ext cx="501015" cy="397510"/>
                                </a:xfrm>
                                <a:prstGeom prst="rect">
                                  <a:avLst/>
                                </a:prstGeom>
                                <a:noFill/>
                                <a:ln w="9525">
                                  <a:noFill/>
                                  <a:miter lim="800000"/>
                                  <a:headEnd/>
                                  <a:tailEnd/>
                                </a:ln>
                              </pic:spPr>
                            </pic:pic>
                          </a:graphicData>
                        </a:graphic>
                      </wp:inline>
                    </w:drawing>
                  </w:r>
                  <w:r w:rsidR="008E62B0" w:rsidRPr="0063194D">
                    <w:rPr>
                      <w:rFonts w:ascii="Arial" w:hAnsi="Arial" w:cs="Arial"/>
                      <w:sz w:val="24"/>
                      <w:szCs w:val="24"/>
                      <w:lang w:eastAsia="pl-PL"/>
                    </w:rPr>
                    <w:t xml:space="preserve">WAŻNE: </w:t>
                  </w:r>
                  <w:r w:rsidR="008E62B0">
                    <w:rPr>
                      <w:rFonts w:ascii="Arial" w:hAnsi="Arial" w:cs="Arial"/>
                      <w:sz w:val="24"/>
                      <w:szCs w:val="24"/>
                      <w:lang w:eastAsia="pl-PL"/>
                    </w:rPr>
                    <w:br/>
                  </w:r>
                  <w:r w:rsidR="008E62B0">
                    <w:rPr>
                      <w:rFonts w:ascii="Arial" w:hAnsi="Arial" w:cs="Arial"/>
                      <w:b w:val="0"/>
                      <w:i w:val="0"/>
                      <w:sz w:val="22"/>
                      <w:szCs w:val="22"/>
                    </w:rPr>
                    <w:t>Należy pamiętać, w dniach przeprowadzanej kontroli konieczna jest odpowiednia obsługa projektu. Osoby odpowiedzialne za projekt ze strony beneficjanta muszą być obecne oraz udzielać wszelkich koniecznych wyjaśnień.</w:t>
                  </w:r>
                </w:p>
                <w:p w:rsidR="008E62B0" w:rsidRPr="006F3952" w:rsidRDefault="008E62B0" w:rsidP="006A66B0">
                  <w:pPr>
                    <w:pStyle w:val="Nagwek2"/>
                    <w:spacing w:before="0" w:after="120" w:line="240" w:lineRule="auto"/>
                    <w:jc w:val="both"/>
                    <w:rPr>
                      <w:rFonts w:ascii="Arial" w:hAnsi="Arial" w:cs="Arial"/>
                      <w:b w:val="0"/>
                      <w:i w:val="0"/>
                      <w:sz w:val="22"/>
                      <w:szCs w:val="22"/>
                    </w:rPr>
                  </w:pPr>
                  <w:r w:rsidRPr="006F3952">
                    <w:rPr>
                      <w:rFonts w:ascii="Arial" w:hAnsi="Arial" w:cs="Arial"/>
                      <w:b w:val="0"/>
                      <w:i w:val="0"/>
                      <w:sz w:val="22"/>
                      <w:szCs w:val="22"/>
                    </w:rPr>
                    <w:t xml:space="preserve">W celu zoptymalizowania działań kontrolnych beneficjent powinien: </w:t>
                  </w:r>
                </w:p>
                <w:p w:rsidR="008E62B0" w:rsidRPr="006F3952" w:rsidRDefault="008E62B0" w:rsidP="006F3952">
                  <w:pPr>
                    <w:pStyle w:val="Nagwek2"/>
                    <w:numPr>
                      <w:ilvl w:val="0"/>
                      <w:numId w:val="37"/>
                    </w:numPr>
                    <w:spacing w:before="0" w:after="120" w:line="240" w:lineRule="auto"/>
                    <w:jc w:val="both"/>
                    <w:rPr>
                      <w:rFonts w:ascii="Arial" w:hAnsi="Arial" w:cs="Arial"/>
                      <w:b w:val="0"/>
                      <w:i w:val="0"/>
                      <w:sz w:val="22"/>
                      <w:szCs w:val="22"/>
                    </w:rPr>
                  </w:pPr>
                  <w:r w:rsidRPr="006F3952">
                    <w:rPr>
                      <w:rFonts w:ascii="Arial" w:hAnsi="Arial" w:cs="Arial"/>
                      <w:b w:val="0"/>
                      <w:i w:val="0"/>
                      <w:sz w:val="22"/>
                      <w:szCs w:val="22"/>
                    </w:rPr>
                    <w:t>dołożyć wszelkiej staranności w przygotowaniu dokumentacji do kontroli</w:t>
                  </w:r>
                </w:p>
                <w:p w:rsidR="008E62B0" w:rsidRPr="006F3952" w:rsidRDefault="008E62B0" w:rsidP="006F3952">
                  <w:pPr>
                    <w:pStyle w:val="Nagwek2"/>
                    <w:numPr>
                      <w:ilvl w:val="0"/>
                      <w:numId w:val="37"/>
                    </w:numPr>
                    <w:spacing w:before="0" w:after="120" w:line="240" w:lineRule="auto"/>
                    <w:jc w:val="both"/>
                    <w:rPr>
                      <w:rFonts w:ascii="Arial" w:hAnsi="Arial" w:cs="Arial"/>
                      <w:b w:val="0"/>
                      <w:i w:val="0"/>
                      <w:sz w:val="22"/>
                      <w:szCs w:val="22"/>
                    </w:rPr>
                  </w:pPr>
                  <w:r w:rsidRPr="006F3952">
                    <w:rPr>
                      <w:rFonts w:ascii="Arial" w:hAnsi="Arial" w:cs="Arial"/>
                      <w:b w:val="0"/>
                      <w:i w:val="0"/>
                      <w:sz w:val="22"/>
                      <w:szCs w:val="22"/>
                    </w:rPr>
                    <w:t xml:space="preserve">udostępnić Zespołowi Kontrolującemu odrębne pomieszczenie, </w:t>
                  </w:r>
                </w:p>
                <w:p w:rsidR="008E62B0" w:rsidRPr="006F3952" w:rsidRDefault="008E62B0" w:rsidP="006F3952">
                  <w:pPr>
                    <w:pStyle w:val="Nagwek2"/>
                    <w:numPr>
                      <w:ilvl w:val="0"/>
                      <w:numId w:val="37"/>
                    </w:numPr>
                    <w:spacing w:before="0" w:after="120" w:line="240" w:lineRule="auto"/>
                    <w:jc w:val="both"/>
                    <w:rPr>
                      <w:rFonts w:ascii="Arial" w:hAnsi="Arial" w:cs="Arial"/>
                      <w:b w:val="0"/>
                      <w:i w:val="0"/>
                      <w:sz w:val="22"/>
                      <w:szCs w:val="22"/>
                    </w:rPr>
                  </w:pPr>
                  <w:r w:rsidRPr="006F3952">
                    <w:rPr>
                      <w:rFonts w:ascii="Arial" w:hAnsi="Arial" w:cs="Arial"/>
                      <w:b w:val="0"/>
                      <w:i w:val="0"/>
                      <w:sz w:val="22"/>
                      <w:szCs w:val="22"/>
                    </w:rPr>
                    <w:t>zapewnić w czasie trwania kontroli obecność osób odpowiedzialnych za realizację projektu z zakresu finansowego, rzeczowego, kwali</w:t>
                  </w:r>
                  <w:r>
                    <w:rPr>
                      <w:rFonts w:ascii="Arial" w:hAnsi="Arial" w:cs="Arial"/>
                      <w:b w:val="0"/>
                      <w:i w:val="0"/>
                      <w:sz w:val="22"/>
                      <w:szCs w:val="22"/>
                    </w:rPr>
                    <w:t xml:space="preserve">fikowalności, </w:t>
                  </w:r>
                  <w:r w:rsidRPr="006F3952">
                    <w:rPr>
                      <w:rFonts w:ascii="Arial" w:hAnsi="Arial" w:cs="Arial"/>
                      <w:b w:val="0"/>
                      <w:i w:val="0"/>
                      <w:sz w:val="22"/>
                      <w:szCs w:val="22"/>
                    </w:rPr>
                    <w:t xml:space="preserve">procedur zawierania umów, działania </w:t>
                  </w:r>
                  <w:r>
                    <w:rPr>
                      <w:rFonts w:ascii="Arial" w:hAnsi="Arial" w:cs="Arial"/>
                      <w:b w:val="0"/>
                      <w:i w:val="0"/>
                      <w:sz w:val="22"/>
                      <w:szCs w:val="22"/>
                    </w:rPr>
                    <w:t>jednostki realizującej projekt</w:t>
                  </w:r>
                  <w:r w:rsidRPr="006F3952">
                    <w:rPr>
                      <w:rFonts w:ascii="Arial" w:hAnsi="Arial" w:cs="Arial"/>
                      <w:b w:val="0"/>
                      <w:i w:val="0"/>
                      <w:sz w:val="22"/>
                      <w:szCs w:val="22"/>
                    </w:rPr>
                    <w:t xml:space="preserve"> oraz promocji.</w:t>
                  </w:r>
                  <w:r w:rsidRPr="006F3952">
                    <w:rPr>
                      <w:rStyle w:val="Odwoaniedokomentarza"/>
                      <w:rFonts w:ascii="Calibri" w:eastAsia="Calibri" w:hAnsi="Calibri"/>
                      <w:b w:val="0"/>
                      <w:i w:val="0"/>
                    </w:rPr>
                    <w:t/>
                  </w:r>
                </w:p>
              </w:txbxContent>
            </v:textbox>
          </v:roundrect>
        </w:pict>
      </w:r>
    </w:p>
    <w:p w:rsidR="006A66B0" w:rsidRDefault="006A66B0" w:rsidP="005820D5">
      <w:pPr>
        <w:spacing w:after="0" w:line="240" w:lineRule="auto"/>
        <w:jc w:val="both"/>
        <w:rPr>
          <w:rFonts w:ascii="Arial" w:eastAsia="Times New Roman" w:hAnsi="Arial" w:cs="Arial"/>
          <w:b/>
          <w:color w:val="008000"/>
          <w:sz w:val="36"/>
          <w:szCs w:val="36"/>
          <w:u w:val="single"/>
          <w:lang w:eastAsia="pl-PL"/>
        </w:rPr>
      </w:pPr>
    </w:p>
    <w:p w:rsidR="006A66B0" w:rsidRDefault="006A66B0" w:rsidP="005820D5">
      <w:pPr>
        <w:spacing w:after="0" w:line="240" w:lineRule="auto"/>
        <w:jc w:val="both"/>
        <w:rPr>
          <w:rFonts w:ascii="Arial" w:eastAsia="Times New Roman" w:hAnsi="Arial" w:cs="Arial"/>
          <w:b/>
          <w:color w:val="008000"/>
          <w:sz w:val="36"/>
          <w:szCs w:val="36"/>
          <w:u w:val="single"/>
          <w:lang w:eastAsia="pl-PL"/>
        </w:rPr>
      </w:pPr>
    </w:p>
    <w:p w:rsidR="006A66B0" w:rsidRDefault="006A66B0" w:rsidP="005820D5">
      <w:pPr>
        <w:spacing w:after="0" w:line="240" w:lineRule="auto"/>
        <w:jc w:val="both"/>
        <w:rPr>
          <w:rFonts w:ascii="Arial" w:eastAsia="Times New Roman" w:hAnsi="Arial" w:cs="Arial"/>
          <w:b/>
          <w:color w:val="008000"/>
          <w:sz w:val="36"/>
          <w:szCs w:val="36"/>
          <w:u w:val="single"/>
          <w:lang w:eastAsia="pl-PL"/>
        </w:rPr>
      </w:pPr>
    </w:p>
    <w:p w:rsidR="006F3952" w:rsidRDefault="006F3952" w:rsidP="006A66B0">
      <w:pPr>
        <w:pStyle w:val="NormalnyWeb"/>
        <w:shd w:val="clear" w:color="auto" w:fill="FFFFFF"/>
        <w:ind w:firstLine="708"/>
        <w:jc w:val="both"/>
        <w:rPr>
          <w:rFonts w:ascii="Arial" w:hAnsi="Arial" w:cs="Arial"/>
        </w:rPr>
      </w:pPr>
    </w:p>
    <w:p w:rsidR="006F3952" w:rsidRDefault="006F3952" w:rsidP="006A66B0">
      <w:pPr>
        <w:pStyle w:val="NormalnyWeb"/>
        <w:shd w:val="clear" w:color="auto" w:fill="FFFFFF"/>
        <w:ind w:firstLine="708"/>
        <w:jc w:val="both"/>
        <w:rPr>
          <w:rFonts w:ascii="Arial" w:hAnsi="Arial" w:cs="Arial"/>
        </w:rPr>
      </w:pPr>
    </w:p>
    <w:p w:rsidR="006F3952" w:rsidRDefault="006F3952" w:rsidP="006A66B0">
      <w:pPr>
        <w:pStyle w:val="NormalnyWeb"/>
        <w:shd w:val="clear" w:color="auto" w:fill="FFFFFF"/>
        <w:ind w:firstLine="708"/>
        <w:jc w:val="both"/>
        <w:rPr>
          <w:rFonts w:ascii="Arial" w:hAnsi="Arial" w:cs="Arial"/>
        </w:rPr>
      </w:pPr>
    </w:p>
    <w:p w:rsidR="006F3952" w:rsidRDefault="006F3952" w:rsidP="006A66B0">
      <w:pPr>
        <w:pStyle w:val="NormalnyWeb"/>
        <w:shd w:val="clear" w:color="auto" w:fill="FFFFFF"/>
        <w:ind w:firstLine="708"/>
        <w:jc w:val="both"/>
        <w:rPr>
          <w:rFonts w:ascii="Arial" w:hAnsi="Arial" w:cs="Arial"/>
        </w:rPr>
      </w:pPr>
    </w:p>
    <w:p w:rsidR="006A66B0" w:rsidRPr="00833F8E" w:rsidRDefault="006A66B0" w:rsidP="006A66B0">
      <w:pPr>
        <w:pStyle w:val="NormalnyWeb"/>
        <w:shd w:val="clear" w:color="auto" w:fill="FFFFFF"/>
        <w:ind w:firstLine="708"/>
        <w:jc w:val="both"/>
        <w:rPr>
          <w:rFonts w:ascii="Arial" w:hAnsi="Arial" w:cs="Arial"/>
        </w:rPr>
      </w:pPr>
      <w:r w:rsidRPr="00833F8E">
        <w:rPr>
          <w:rFonts w:ascii="Arial" w:hAnsi="Arial" w:cs="Arial"/>
        </w:rPr>
        <w:lastRenderedPageBreak/>
        <w:t xml:space="preserve">Prowadząc kontrolę projektu na miejscu Wojewódzki Fundusz kieruje się zasadą unikania dublowania czynności weryfikacyjnych, które zostały już przeprowadzone </w:t>
      </w:r>
      <w:r w:rsidRPr="006A66B0">
        <w:rPr>
          <w:rFonts w:ascii="Arial" w:hAnsi="Arial" w:cs="Arial"/>
        </w:rPr>
        <w:t xml:space="preserve">w tym samym zakresie </w:t>
      </w:r>
      <w:r w:rsidRPr="00833F8E">
        <w:rPr>
          <w:rFonts w:ascii="Arial" w:hAnsi="Arial" w:cs="Arial"/>
        </w:rPr>
        <w:t>na innych etapach weryfikacji projektu</w:t>
      </w:r>
      <w:r w:rsidR="00FA05C7">
        <w:rPr>
          <w:rFonts w:ascii="Arial" w:hAnsi="Arial" w:cs="Arial"/>
        </w:rPr>
        <w:t>,</w:t>
      </w:r>
      <w:r w:rsidRPr="00833F8E">
        <w:rPr>
          <w:rFonts w:ascii="Arial" w:hAnsi="Arial" w:cs="Arial"/>
        </w:rPr>
        <w:t xml:space="preserve"> </w:t>
      </w:r>
      <w:r>
        <w:rPr>
          <w:rFonts w:ascii="Arial" w:hAnsi="Arial" w:cs="Arial"/>
        </w:rPr>
        <w:br/>
      </w:r>
      <w:r w:rsidRPr="00833F8E">
        <w:rPr>
          <w:rFonts w:ascii="Arial" w:hAnsi="Arial" w:cs="Arial"/>
        </w:rPr>
        <w:t>m.in.</w:t>
      </w:r>
      <w:r w:rsidR="00FA05C7">
        <w:rPr>
          <w:rFonts w:ascii="Arial" w:hAnsi="Arial" w:cs="Arial"/>
        </w:rPr>
        <w:t>:</w:t>
      </w:r>
      <w:r w:rsidRPr="00833F8E">
        <w:rPr>
          <w:rFonts w:ascii="Arial" w:hAnsi="Arial" w:cs="Arial"/>
        </w:rPr>
        <w:t xml:space="preserve"> na etapie weryfikacji wniosków o płatność, na etapie kontroli procedur zawierania umów. Kontrola na miejscu rozszerza i pogłębia analizę dokumentów oraz polega na sprawdzeniu dowodów rzeczowych dostępnych jedyni</w:t>
      </w:r>
      <w:r w:rsidR="00FA05C7">
        <w:rPr>
          <w:rFonts w:ascii="Arial" w:hAnsi="Arial" w:cs="Arial"/>
        </w:rPr>
        <w:t xml:space="preserve">e w miejscu realizacji projektu – potwierdzenia zgodności przedłożonych przez beneficjenta dokumentów do wniosków o płatności z oryginałami dokumentów znajdujących się </w:t>
      </w:r>
      <w:r w:rsidR="00FA05C7">
        <w:rPr>
          <w:rFonts w:ascii="Arial" w:hAnsi="Arial" w:cs="Arial"/>
        </w:rPr>
        <w:br/>
        <w:t>u beneficjenta.</w:t>
      </w:r>
    </w:p>
    <w:p w:rsidR="00D14752" w:rsidRPr="001C22F1" w:rsidRDefault="008B7C49" w:rsidP="005820D5">
      <w:pPr>
        <w:spacing w:after="0" w:line="240" w:lineRule="auto"/>
        <w:jc w:val="both"/>
        <w:rPr>
          <w:rFonts w:ascii="Arial" w:eastAsia="Times New Roman" w:hAnsi="Arial" w:cs="Arial"/>
          <w:b/>
          <w:color w:val="0F243E"/>
          <w:sz w:val="36"/>
          <w:szCs w:val="36"/>
          <w:u w:val="single"/>
          <w:lang w:eastAsia="pl-PL"/>
        </w:rPr>
      </w:pPr>
      <w:r w:rsidRPr="001C22F1">
        <w:rPr>
          <w:rFonts w:ascii="Arial" w:eastAsia="Times New Roman" w:hAnsi="Arial" w:cs="Arial"/>
          <w:b/>
          <w:color w:val="0F243E"/>
          <w:sz w:val="36"/>
          <w:szCs w:val="36"/>
          <w:u w:val="single"/>
          <w:lang w:eastAsia="pl-PL"/>
        </w:rPr>
        <w:t>Przygotowanie</w:t>
      </w:r>
      <w:r w:rsidR="00D14752" w:rsidRPr="001C22F1">
        <w:rPr>
          <w:rFonts w:ascii="Arial" w:eastAsia="Times New Roman" w:hAnsi="Arial" w:cs="Arial"/>
          <w:b/>
          <w:color w:val="0F243E"/>
          <w:sz w:val="36"/>
          <w:szCs w:val="36"/>
          <w:u w:val="single"/>
          <w:lang w:eastAsia="pl-PL"/>
        </w:rPr>
        <w:t xml:space="preserve"> dokument</w:t>
      </w:r>
      <w:r w:rsidRPr="001C22F1">
        <w:rPr>
          <w:rFonts w:ascii="Arial" w:eastAsia="Times New Roman" w:hAnsi="Arial" w:cs="Arial"/>
          <w:b/>
          <w:color w:val="0F243E"/>
          <w:sz w:val="36"/>
          <w:szCs w:val="36"/>
          <w:u w:val="single"/>
          <w:lang w:eastAsia="pl-PL"/>
        </w:rPr>
        <w:t>ów do kontroli</w:t>
      </w:r>
    </w:p>
    <w:p w:rsidR="00477E43" w:rsidRDefault="00477E43" w:rsidP="00477E43">
      <w:pPr>
        <w:pStyle w:val="NormalnyWeb"/>
        <w:shd w:val="clear" w:color="auto" w:fill="FFFFFF"/>
        <w:ind w:firstLine="708"/>
        <w:jc w:val="both"/>
        <w:rPr>
          <w:rFonts w:ascii="Arial" w:hAnsi="Arial" w:cs="Arial"/>
        </w:rPr>
      </w:pPr>
      <w:r w:rsidRPr="005820D5">
        <w:rPr>
          <w:rFonts w:ascii="Arial" w:hAnsi="Arial" w:cs="Arial"/>
        </w:rPr>
        <w:t>Na czas przeprowadzanej kontroli beneficjent powinien zgromadzić całą dokumentację projektu w miejscu kontroli (np. w</w:t>
      </w:r>
      <w:r>
        <w:rPr>
          <w:rFonts w:ascii="Arial" w:hAnsi="Arial" w:cs="Arial"/>
        </w:rPr>
        <w:t xml:space="preserve"> swojej siedzibie) w podziale na:</w:t>
      </w:r>
    </w:p>
    <w:p w:rsidR="00477E43" w:rsidRDefault="00491B0B" w:rsidP="00477E43">
      <w:pPr>
        <w:pStyle w:val="NormalnyWeb"/>
        <w:shd w:val="clear" w:color="auto" w:fill="FFFFFF"/>
        <w:ind w:firstLine="708"/>
        <w:jc w:val="both"/>
        <w:rPr>
          <w:rFonts w:ascii="Arial" w:hAnsi="Arial" w:cs="Arial"/>
        </w:rPr>
      </w:pPr>
      <w:r>
        <w:rPr>
          <w:rFonts w:ascii="Arial" w:hAnsi="Arial" w:cs="Arial"/>
          <w:noProof/>
        </w:rPr>
        <w:drawing>
          <wp:inline distT="0" distB="0" distL="0" distR="0">
            <wp:extent cx="4985385" cy="2655570"/>
            <wp:effectExtent l="0" t="0" r="0" b="0"/>
            <wp:docPr id="7" name="Diagram 6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77E43" w:rsidRDefault="001155A5" w:rsidP="00477E43">
      <w:pPr>
        <w:pStyle w:val="NormalnyWeb"/>
        <w:shd w:val="clear" w:color="auto" w:fill="FFFFFF"/>
        <w:ind w:firstLine="708"/>
        <w:jc w:val="both"/>
        <w:rPr>
          <w:rFonts w:ascii="Arial" w:hAnsi="Arial" w:cs="Arial"/>
        </w:rPr>
      </w:pPr>
      <w:r>
        <w:rPr>
          <w:rFonts w:ascii="Arial" w:hAnsi="Arial" w:cs="Arial"/>
          <w:noProof/>
        </w:rPr>
        <w:pict>
          <v:roundrect id="_x0000_s1032" style="position:absolute;left:0;text-align:left;margin-left:-7.8pt;margin-top:74.05pt;width:461.3pt;height:134.8pt;z-index:251650048" arcsize="10923f">
            <v:textbox style="mso-next-textbox:#_x0000_s1032">
              <w:txbxContent>
                <w:p w:rsidR="008E62B0" w:rsidRPr="00540773" w:rsidRDefault="00491B0B" w:rsidP="00190E0B">
                  <w:pPr>
                    <w:pStyle w:val="Nagwek2"/>
                    <w:spacing w:before="0" w:after="120" w:line="240" w:lineRule="auto"/>
                    <w:jc w:val="both"/>
                    <w:rPr>
                      <w:rFonts w:ascii="Arial" w:hAnsi="Arial" w:cs="Arial"/>
                      <w:b w:val="0"/>
                      <w:i w:val="0"/>
                      <w:sz w:val="22"/>
                      <w:szCs w:val="22"/>
                    </w:rPr>
                  </w:pPr>
                  <w:r>
                    <w:rPr>
                      <w:rFonts w:ascii="Arial" w:hAnsi="Arial" w:cs="Arial"/>
                      <w:noProof/>
                      <w:color w:val="548DD4"/>
                      <w:sz w:val="24"/>
                      <w:szCs w:val="24"/>
                      <w:lang w:eastAsia="pl-PL"/>
                    </w:rPr>
                    <w:drawing>
                      <wp:inline distT="0" distB="0" distL="0" distR="0">
                        <wp:extent cx="501015" cy="397510"/>
                        <wp:effectExtent l="19050" t="0" r="0" b="0"/>
                        <wp:docPr id="14"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8"/>
                                <a:srcRect/>
                                <a:stretch>
                                  <a:fillRect/>
                                </a:stretch>
                              </pic:blipFill>
                              <pic:spPr bwMode="auto">
                                <a:xfrm>
                                  <a:off x="0" y="0"/>
                                  <a:ext cx="501015" cy="397510"/>
                                </a:xfrm>
                                <a:prstGeom prst="rect">
                                  <a:avLst/>
                                </a:prstGeom>
                                <a:noFill/>
                                <a:ln w="9525">
                                  <a:noFill/>
                                  <a:miter lim="800000"/>
                                  <a:headEnd/>
                                  <a:tailEnd/>
                                </a:ln>
                              </pic:spPr>
                            </pic:pic>
                          </a:graphicData>
                        </a:graphic>
                      </wp:inline>
                    </w:drawing>
                  </w:r>
                  <w:r w:rsidR="008E62B0" w:rsidRPr="0063194D">
                    <w:rPr>
                      <w:rFonts w:ascii="Arial" w:hAnsi="Arial" w:cs="Arial"/>
                      <w:sz w:val="24"/>
                      <w:szCs w:val="24"/>
                      <w:lang w:eastAsia="pl-PL"/>
                    </w:rPr>
                    <w:t xml:space="preserve">WAŻNE: </w:t>
                  </w:r>
                </w:p>
                <w:p w:rsidR="008E62B0" w:rsidRPr="00190E0B" w:rsidRDefault="008E62B0" w:rsidP="00190E0B">
                  <w:pPr>
                    <w:pStyle w:val="NormalnyWeb"/>
                    <w:shd w:val="clear" w:color="auto" w:fill="FFFFFF"/>
                    <w:spacing w:before="0" w:beforeAutospacing="0" w:after="0" w:afterAutospacing="0"/>
                    <w:jc w:val="both"/>
                    <w:rPr>
                      <w:rFonts w:ascii="Arial" w:hAnsi="Arial" w:cs="Arial"/>
                      <w:sz w:val="22"/>
                    </w:rPr>
                  </w:pPr>
                  <w:r w:rsidRPr="00190E0B">
                    <w:rPr>
                      <w:rFonts w:ascii="Arial" w:hAnsi="Arial" w:cs="Arial"/>
                      <w:sz w:val="22"/>
                    </w:rPr>
                    <w:t>Warto przejrzeć posiadane dokumenty. Sprawdzić czy faktura jest czytelna, czy jest prawidłowo oznaczona (kopia/oryginał), czy na fakturach korygujących są podpisy wystawcy i odbiorcy</w:t>
                  </w:r>
                  <w:r>
                    <w:rPr>
                      <w:rFonts w:ascii="Arial" w:hAnsi="Arial" w:cs="Arial"/>
                      <w:sz w:val="22"/>
                    </w:rPr>
                    <w:t>,</w:t>
                  </w:r>
                  <w:r w:rsidRPr="00190E0B">
                    <w:rPr>
                      <w:rFonts w:ascii="Arial" w:hAnsi="Arial" w:cs="Arial"/>
                      <w:sz w:val="22"/>
                    </w:rPr>
                    <w:t xml:space="preserve"> itp.</w:t>
                  </w:r>
                </w:p>
                <w:p w:rsidR="008E62B0" w:rsidRPr="00190E0B" w:rsidRDefault="008E62B0" w:rsidP="00190E0B">
                  <w:pPr>
                    <w:pStyle w:val="NormalnyWeb"/>
                    <w:shd w:val="clear" w:color="auto" w:fill="FFFFFF"/>
                    <w:spacing w:before="0" w:beforeAutospacing="0" w:after="0" w:afterAutospacing="0"/>
                    <w:jc w:val="both"/>
                    <w:rPr>
                      <w:rFonts w:ascii="Arial" w:hAnsi="Arial" w:cs="Arial"/>
                      <w:sz w:val="22"/>
                    </w:rPr>
                  </w:pPr>
                  <w:r w:rsidRPr="00190E0B">
                    <w:rPr>
                      <w:rFonts w:ascii="Arial" w:hAnsi="Arial" w:cs="Arial"/>
                      <w:sz w:val="22"/>
                    </w:rPr>
                    <w:t xml:space="preserve">Opisy na oryginałach dokumentów powinny być CZYTELNE. W przypadku gdy opis dokumentu znajduje się na oddzielnym załączniku, powinien on być trwale spięty </w:t>
                  </w:r>
                  <w:r>
                    <w:rPr>
                      <w:rFonts w:ascii="Arial" w:hAnsi="Arial" w:cs="Arial"/>
                      <w:sz w:val="22"/>
                    </w:rPr>
                    <w:br/>
                  </w:r>
                  <w:r w:rsidRPr="00190E0B">
                    <w:rPr>
                      <w:rFonts w:ascii="Arial" w:hAnsi="Arial" w:cs="Arial"/>
                      <w:sz w:val="22"/>
                    </w:rPr>
                    <w:t>z oryginałem dokumentu.</w:t>
                  </w:r>
                </w:p>
                <w:p w:rsidR="008E62B0" w:rsidRPr="005820D5" w:rsidRDefault="008E62B0" w:rsidP="00190E0B">
                  <w:pPr>
                    <w:pStyle w:val="NormalnyWeb"/>
                    <w:shd w:val="clear" w:color="auto" w:fill="FFFFFF"/>
                    <w:jc w:val="both"/>
                    <w:rPr>
                      <w:rFonts w:ascii="Arial" w:hAnsi="Arial" w:cs="Arial"/>
                    </w:rPr>
                  </w:pPr>
                </w:p>
                <w:p w:rsidR="008E62B0" w:rsidRPr="00852E53" w:rsidRDefault="008E62B0" w:rsidP="00190E0B">
                  <w:pPr>
                    <w:rPr>
                      <w:lang w:eastAsia="pl-PL"/>
                    </w:rPr>
                  </w:pPr>
                </w:p>
              </w:txbxContent>
            </v:textbox>
          </v:roundrect>
        </w:pict>
      </w:r>
      <w:r w:rsidR="00477E43">
        <w:rPr>
          <w:rFonts w:ascii="Arial" w:hAnsi="Arial" w:cs="Arial"/>
        </w:rPr>
        <w:t>Beneficjent p</w:t>
      </w:r>
      <w:r w:rsidR="00477E43" w:rsidRPr="005820D5">
        <w:rPr>
          <w:rFonts w:ascii="Arial" w:hAnsi="Arial" w:cs="Arial"/>
        </w:rPr>
        <w:t xml:space="preserve">rzygotowuje dokumenty układając je w porządku zgodnym </w:t>
      </w:r>
      <w:r w:rsidR="000F1EAD">
        <w:rPr>
          <w:rFonts w:ascii="Arial" w:hAnsi="Arial" w:cs="Arial"/>
        </w:rPr>
        <w:br/>
      </w:r>
      <w:r w:rsidR="00D938E6">
        <w:rPr>
          <w:rFonts w:ascii="Arial" w:hAnsi="Arial" w:cs="Arial"/>
        </w:rPr>
        <w:t>z</w:t>
      </w:r>
      <w:r w:rsidR="00477E43" w:rsidRPr="005820D5">
        <w:rPr>
          <w:rFonts w:ascii="Arial" w:hAnsi="Arial" w:cs="Arial"/>
        </w:rPr>
        <w:t xml:space="preserve"> daną ewidencją. Podstawą zapisów w ewidencji są dowody księgowe (np. faktury, rachunki, umowy), powinny one być oznaczone numerem (lub w inny sposób) umożliwiający powiązanie dowodu</w:t>
      </w:r>
      <w:r w:rsidR="00761B3E">
        <w:rPr>
          <w:rFonts w:ascii="Arial" w:hAnsi="Arial" w:cs="Arial"/>
        </w:rPr>
        <w:t xml:space="preserve"> </w:t>
      </w:r>
      <w:r w:rsidR="00477E43" w:rsidRPr="005820D5">
        <w:rPr>
          <w:rFonts w:ascii="Arial" w:hAnsi="Arial" w:cs="Arial"/>
        </w:rPr>
        <w:t>z zapisami księgowymi dokonanymi na jego podstawie.</w:t>
      </w:r>
    </w:p>
    <w:p w:rsidR="00477E43" w:rsidRDefault="00477E43" w:rsidP="001C22F1">
      <w:pPr>
        <w:pStyle w:val="NormalnyWeb"/>
        <w:shd w:val="clear" w:color="auto" w:fill="FFFFFF"/>
        <w:ind w:firstLine="708"/>
        <w:jc w:val="both"/>
        <w:rPr>
          <w:rFonts w:ascii="Arial" w:hAnsi="Arial" w:cs="Arial"/>
        </w:rPr>
      </w:pPr>
    </w:p>
    <w:p w:rsidR="00477E43" w:rsidRDefault="00477E43" w:rsidP="001C22F1">
      <w:pPr>
        <w:pStyle w:val="NormalnyWeb"/>
        <w:shd w:val="clear" w:color="auto" w:fill="FFFFFF"/>
        <w:ind w:firstLine="708"/>
        <w:jc w:val="both"/>
        <w:rPr>
          <w:rFonts w:ascii="Arial" w:hAnsi="Arial" w:cs="Arial"/>
        </w:rPr>
      </w:pPr>
    </w:p>
    <w:p w:rsidR="00477E43" w:rsidRPr="005820D5" w:rsidRDefault="00477E43" w:rsidP="001C22F1">
      <w:pPr>
        <w:pStyle w:val="NormalnyWeb"/>
        <w:shd w:val="clear" w:color="auto" w:fill="FFFFFF"/>
        <w:ind w:firstLine="708"/>
        <w:jc w:val="both"/>
        <w:rPr>
          <w:rFonts w:ascii="Arial" w:hAnsi="Arial" w:cs="Arial"/>
        </w:rPr>
      </w:pPr>
    </w:p>
    <w:p w:rsidR="004B0452" w:rsidRDefault="005820D5" w:rsidP="005820D5">
      <w:pPr>
        <w:pStyle w:val="NormalnyWeb"/>
        <w:shd w:val="clear" w:color="auto" w:fill="FFFFFF"/>
        <w:jc w:val="both"/>
        <w:rPr>
          <w:rFonts w:ascii="Arial" w:hAnsi="Arial" w:cs="Arial"/>
        </w:rPr>
      </w:pPr>
      <w:r w:rsidRPr="005820D5">
        <w:rPr>
          <w:rFonts w:ascii="Arial" w:hAnsi="Arial" w:cs="Arial"/>
        </w:rPr>
        <w:t xml:space="preserve"> </w:t>
      </w:r>
      <w:r w:rsidR="001C22F1">
        <w:rPr>
          <w:rFonts w:ascii="Arial" w:hAnsi="Arial" w:cs="Arial"/>
        </w:rPr>
        <w:tab/>
      </w:r>
      <w:r w:rsidR="00D14752" w:rsidRPr="005820D5">
        <w:rPr>
          <w:rFonts w:ascii="Arial" w:hAnsi="Arial" w:cs="Arial"/>
        </w:rPr>
        <w:t xml:space="preserve"> </w:t>
      </w:r>
    </w:p>
    <w:p w:rsidR="00761B3E" w:rsidRDefault="00761B3E" w:rsidP="00761B3E">
      <w:pPr>
        <w:spacing w:after="0" w:line="240" w:lineRule="auto"/>
        <w:jc w:val="both"/>
        <w:rPr>
          <w:rFonts w:ascii="Arial" w:eastAsia="Times New Roman" w:hAnsi="Arial" w:cs="Arial"/>
          <w:sz w:val="24"/>
          <w:szCs w:val="24"/>
          <w:lang w:eastAsia="pl-PL"/>
        </w:rPr>
      </w:pPr>
    </w:p>
    <w:p w:rsidR="00761B3E" w:rsidRDefault="00761B3E" w:rsidP="00761B3E">
      <w:pPr>
        <w:spacing w:after="0" w:line="240" w:lineRule="auto"/>
        <w:jc w:val="both"/>
        <w:rPr>
          <w:rFonts w:ascii="Arial" w:eastAsia="Times New Roman" w:hAnsi="Arial" w:cs="Arial"/>
          <w:sz w:val="24"/>
          <w:szCs w:val="24"/>
          <w:lang w:eastAsia="pl-PL"/>
        </w:rPr>
      </w:pPr>
    </w:p>
    <w:p w:rsidR="001B3E76" w:rsidRPr="00761B3E" w:rsidRDefault="00761B3E" w:rsidP="00761B3E">
      <w:pPr>
        <w:pStyle w:val="NormalnyWeb"/>
        <w:shd w:val="clear" w:color="auto" w:fill="FFFFFF"/>
        <w:ind w:firstLine="708"/>
        <w:jc w:val="both"/>
        <w:rPr>
          <w:rFonts w:ascii="Arial" w:hAnsi="Arial" w:cs="Arial"/>
        </w:rPr>
      </w:pPr>
      <w:r>
        <w:rPr>
          <w:rFonts w:ascii="Arial" w:hAnsi="Arial" w:cs="Arial"/>
        </w:rPr>
        <w:lastRenderedPageBreak/>
        <w:t xml:space="preserve">Warto pamiętać o prawidłowym opisie faktury. </w:t>
      </w:r>
      <w:r w:rsidR="001B3E76">
        <w:rPr>
          <w:rFonts w:ascii="Arial" w:hAnsi="Arial" w:cs="Arial"/>
        </w:rPr>
        <w:t xml:space="preserve">Na </w:t>
      </w:r>
      <w:r w:rsidR="006F4D6F">
        <w:rPr>
          <w:rFonts w:ascii="Arial" w:hAnsi="Arial" w:cs="Arial"/>
        </w:rPr>
        <w:t xml:space="preserve">jej </w:t>
      </w:r>
      <w:r w:rsidR="001B3E76">
        <w:rPr>
          <w:rFonts w:ascii="Arial" w:hAnsi="Arial" w:cs="Arial"/>
        </w:rPr>
        <w:t xml:space="preserve">odwrocie musi znaleźć się opis w zakresie </w:t>
      </w:r>
      <w:r w:rsidR="001B3E76" w:rsidRPr="00761B3E">
        <w:rPr>
          <w:rFonts w:ascii="Arial" w:hAnsi="Arial" w:cs="Arial"/>
        </w:rPr>
        <w:t xml:space="preserve">numeru umowy o dofinansowanie, </w:t>
      </w:r>
      <w:r w:rsidR="001B3E76">
        <w:rPr>
          <w:rFonts w:ascii="Arial" w:hAnsi="Arial" w:cs="Arial"/>
        </w:rPr>
        <w:t xml:space="preserve">natomiast w sytuacji, gdy kwota wydatku uznanego za kwalifikowany jest niższa niż wartość faktury lub dokumentu księgowego o równoważnej wartości dowodowej – także w zakresie </w:t>
      </w:r>
      <w:r w:rsidR="001B3E76" w:rsidRPr="00761B3E">
        <w:rPr>
          <w:rFonts w:ascii="Arial" w:hAnsi="Arial" w:cs="Arial"/>
        </w:rPr>
        <w:t>kwoty wydatków kwalifikowanych z wyszczególnieniem VAT</w:t>
      </w:r>
      <w:r w:rsidR="001B3E76">
        <w:rPr>
          <w:rFonts w:ascii="Arial" w:hAnsi="Arial" w:cs="Arial"/>
        </w:rPr>
        <w:t xml:space="preserve">. Pozostałe elementy opisu mogą zostać umieszczone na odrębnej kartce, zgodnie z Załącznikiem nr 5 do </w:t>
      </w:r>
      <w:r w:rsidR="001B3E76" w:rsidRPr="00761B3E">
        <w:rPr>
          <w:rFonts w:ascii="Arial" w:hAnsi="Arial" w:cs="Arial"/>
        </w:rPr>
        <w:t xml:space="preserve">Zaleceń w zakresie wzoru wniosku beneficjenta o płatność w ramach POIiŚ. </w:t>
      </w:r>
    </w:p>
    <w:p w:rsidR="001B3E76" w:rsidRDefault="00491B0B" w:rsidP="001B3E76">
      <w:pPr>
        <w:pStyle w:val="Akapitzlist"/>
        <w:spacing w:after="0" w:line="240" w:lineRule="auto"/>
        <w:ind w:left="0"/>
        <w:jc w:val="both"/>
        <w:rPr>
          <w:rFonts w:ascii="Arial" w:eastAsia="Times New Roman" w:hAnsi="Arial" w:cs="Arial"/>
          <w:b/>
          <w:color w:val="0F243E"/>
          <w:sz w:val="36"/>
          <w:szCs w:val="36"/>
          <w:lang w:eastAsia="pl-PL"/>
        </w:rPr>
      </w:pPr>
      <w:r>
        <w:rPr>
          <w:rFonts w:ascii="Arial" w:eastAsia="Times New Roman" w:hAnsi="Arial" w:cs="Arial"/>
          <w:b/>
          <w:noProof/>
          <w:color w:val="0F243E"/>
          <w:sz w:val="36"/>
          <w:szCs w:val="36"/>
          <w:lang w:eastAsia="pl-PL"/>
        </w:rPr>
        <w:drawing>
          <wp:anchor distT="0" distB="0" distL="114300" distR="114300" simplePos="0" relativeHeight="251666432" behindDoc="0" locked="0" layoutInCell="1" allowOverlap="1">
            <wp:simplePos x="0" y="0"/>
            <wp:positionH relativeFrom="column">
              <wp:posOffset>-466725</wp:posOffset>
            </wp:positionH>
            <wp:positionV relativeFrom="paragraph">
              <wp:posOffset>-49530</wp:posOffset>
            </wp:positionV>
            <wp:extent cx="6785610" cy="7602220"/>
            <wp:effectExtent l="19050" t="0" r="0" b="0"/>
            <wp:wrapNone/>
            <wp:docPr id="31" name="Obraz 55" descr="Zalacznik_5_Przykladowy_opis_faktury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5" descr="Zalacznik_5_Przykladowy_opis_faktury_2010.jpg"/>
                    <pic:cNvPicPr>
                      <a:picLocks noChangeAspect="1" noChangeArrowheads="1"/>
                    </pic:cNvPicPr>
                  </pic:nvPicPr>
                  <pic:blipFill>
                    <a:blip r:embed="rId35"/>
                    <a:srcRect l="9682" t="6950" r="12433" b="31586"/>
                    <a:stretch>
                      <a:fillRect/>
                    </a:stretch>
                  </pic:blipFill>
                  <pic:spPr bwMode="auto">
                    <a:xfrm>
                      <a:off x="0" y="0"/>
                      <a:ext cx="6785610" cy="7602220"/>
                    </a:xfrm>
                    <a:prstGeom prst="rect">
                      <a:avLst/>
                    </a:prstGeom>
                    <a:noFill/>
                    <a:ln w="9525">
                      <a:noFill/>
                      <a:miter lim="800000"/>
                      <a:headEnd/>
                      <a:tailEnd/>
                    </a:ln>
                  </pic:spPr>
                </pic:pic>
              </a:graphicData>
            </a:graphic>
          </wp:anchor>
        </w:drawing>
      </w: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1B3E76" w:rsidRDefault="001B3E76" w:rsidP="001B3E76">
      <w:pPr>
        <w:pStyle w:val="Akapitzlist"/>
        <w:spacing w:after="0" w:line="240" w:lineRule="auto"/>
        <w:jc w:val="both"/>
        <w:rPr>
          <w:rFonts w:ascii="Arial" w:eastAsia="Times New Roman" w:hAnsi="Arial" w:cs="Arial"/>
          <w:b/>
          <w:color w:val="0F243E"/>
          <w:sz w:val="36"/>
          <w:szCs w:val="36"/>
          <w:lang w:eastAsia="pl-PL"/>
        </w:rPr>
      </w:pPr>
    </w:p>
    <w:p w:rsidR="006F4D6F" w:rsidRPr="00E41D53" w:rsidRDefault="006F4D6F" w:rsidP="00E41D53">
      <w:pPr>
        <w:spacing w:after="0" w:line="240" w:lineRule="auto"/>
        <w:jc w:val="both"/>
        <w:rPr>
          <w:rFonts w:ascii="Arial" w:eastAsia="Times New Roman" w:hAnsi="Arial" w:cs="Arial"/>
          <w:b/>
          <w:szCs w:val="24"/>
          <w:lang w:eastAsia="pl-PL"/>
        </w:rPr>
      </w:pPr>
      <w:r w:rsidRPr="00E41D53">
        <w:rPr>
          <w:rFonts w:ascii="Arial" w:eastAsia="Times New Roman" w:hAnsi="Arial" w:cs="Arial"/>
          <w:b/>
          <w:szCs w:val="24"/>
          <w:lang w:eastAsia="pl-PL"/>
        </w:rPr>
        <w:lastRenderedPageBreak/>
        <w:t>Przed kontrolą beneficjent otrzymuje od Wojewódzkiego Funduszu wykaz dokumentów, które należy przygotować.</w:t>
      </w:r>
    </w:p>
    <w:p w:rsidR="0069728A" w:rsidRPr="00301EEF" w:rsidRDefault="006F4D6F" w:rsidP="00E41D53">
      <w:pPr>
        <w:pStyle w:val="Akapitzlist"/>
        <w:spacing w:after="0" w:line="240" w:lineRule="auto"/>
        <w:ind w:left="0" w:firstLine="360"/>
        <w:jc w:val="both"/>
        <w:rPr>
          <w:rFonts w:ascii="Arial" w:eastAsia="Times New Roman" w:hAnsi="Arial" w:cs="Arial"/>
          <w:szCs w:val="24"/>
          <w:lang w:eastAsia="pl-PL"/>
        </w:rPr>
      </w:pPr>
      <w:r w:rsidRPr="00301EEF">
        <w:rPr>
          <w:rFonts w:ascii="Arial" w:eastAsia="Times New Roman" w:hAnsi="Arial" w:cs="Arial"/>
          <w:szCs w:val="24"/>
          <w:lang w:eastAsia="pl-PL"/>
        </w:rPr>
        <w:t xml:space="preserve">W zakresie Prawa zamówień publicznych weryfikowana jest prawidłowość przeprowadzonego postępowania, kompletność dokumentacji. </w:t>
      </w:r>
      <w:r w:rsidR="0069728A" w:rsidRPr="00301EEF">
        <w:rPr>
          <w:rFonts w:ascii="Arial" w:eastAsia="Times New Roman" w:hAnsi="Arial" w:cs="Arial"/>
          <w:szCs w:val="24"/>
          <w:lang w:eastAsia="pl-PL"/>
        </w:rPr>
        <w:t>Zakresem zamówień publicznych objęte są postępowania przetargowe prowadzone zgodnie z ustawą Prawo zamówień publicznych, jak również</w:t>
      </w:r>
      <w:r w:rsidR="00E41D53">
        <w:rPr>
          <w:rFonts w:ascii="Arial" w:eastAsia="Times New Roman" w:hAnsi="Arial" w:cs="Arial"/>
          <w:szCs w:val="24"/>
          <w:lang w:eastAsia="pl-PL"/>
        </w:rPr>
        <w:t xml:space="preserve"> wydatki nieobjęte ww. ustawą, </w:t>
      </w:r>
      <w:r w:rsidR="0069728A" w:rsidRPr="00301EEF">
        <w:rPr>
          <w:rFonts w:ascii="Arial" w:eastAsia="Times New Roman" w:hAnsi="Arial" w:cs="Arial"/>
          <w:szCs w:val="24"/>
          <w:lang w:eastAsia="pl-PL"/>
        </w:rPr>
        <w:t xml:space="preserve">a dokonywane w oparciu o wewnętrzne procedury i wytyczne dotyczące kwalifikowalności. </w:t>
      </w:r>
    </w:p>
    <w:p w:rsidR="006F4D6F" w:rsidRPr="00301EEF" w:rsidRDefault="006F4D6F" w:rsidP="00E41D53">
      <w:pPr>
        <w:pStyle w:val="Akapitzlist"/>
        <w:spacing w:after="0" w:line="240" w:lineRule="auto"/>
        <w:ind w:left="0" w:firstLine="360"/>
        <w:jc w:val="both"/>
        <w:rPr>
          <w:rFonts w:ascii="Arial" w:eastAsia="Times New Roman" w:hAnsi="Arial" w:cs="Arial"/>
          <w:szCs w:val="24"/>
          <w:lang w:eastAsia="pl-PL"/>
        </w:rPr>
      </w:pPr>
      <w:r w:rsidRPr="00301EEF">
        <w:rPr>
          <w:rFonts w:ascii="Arial" w:eastAsia="Times New Roman" w:hAnsi="Arial" w:cs="Arial"/>
          <w:szCs w:val="24"/>
          <w:lang w:eastAsia="pl-PL"/>
        </w:rPr>
        <w:t>W celu sprawnego przygotowani</w:t>
      </w:r>
      <w:r w:rsidR="0069728A" w:rsidRPr="00301EEF">
        <w:rPr>
          <w:rFonts w:ascii="Arial" w:eastAsia="Times New Roman" w:hAnsi="Arial" w:cs="Arial"/>
          <w:szCs w:val="24"/>
          <w:lang w:eastAsia="pl-PL"/>
        </w:rPr>
        <w:t>a się do kontroli warto przejrze</w:t>
      </w:r>
      <w:r w:rsidRPr="00301EEF">
        <w:rPr>
          <w:rFonts w:ascii="Arial" w:eastAsia="Times New Roman" w:hAnsi="Arial" w:cs="Arial"/>
          <w:szCs w:val="24"/>
          <w:lang w:eastAsia="pl-PL"/>
        </w:rPr>
        <w:t xml:space="preserve">ć dokumentację </w:t>
      </w:r>
      <w:r w:rsidR="00E41D53">
        <w:rPr>
          <w:rFonts w:ascii="Arial" w:eastAsia="Times New Roman" w:hAnsi="Arial" w:cs="Arial"/>
          <w:szCs w:val="24"/>
          <w:lang w:eastAsia="pl-PL"/>
        </w:rPr>
        <w:br/>
      </w:r>
      <w:r w:rsidRPr="00301EEF">
        <w:rPr>
          <w:rFonts w:ascii="Arial" w:eastAsia="Times New Roman" w:hAnsi="Arial" w:cs="Arial"/>
          <w:szCs w:val="24"/>
          <w:lang w:eastAsia="pl-PL"/>
        </w:rPr>
        <w:t>i sprawdzić jej kompletność, zwrócić uwagę m. in. na:</w:t>
      </w:r>
    </w:p>
    <w:p w:rsidR="006F4D6F" w:rsidRPr="00301EEF" w:rsidRDefault="006F4D6F" w:rsidP="00E41D53">
      <w:pPr>
        <w:pStyle w:val="Akapitzlist"/>
        <w:numPr>
          <w:ilvl w:val="0"/>
          <w:numId w:val="41"/>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 xml:space="preserve">potwierdzenie szacowania wartości, </w:t>
      </w:r>
    </w:p>
    <w:p w:rsidR="006F4D6F" w:rsidRPr="00301EEF" w:rsidRDefault="006F4D6F" w:rsidP="00E41D53">
      <w:pPr>
        <w:pStyle w:val="Akapitzlist"/>
        <w:numPr>
          <w:ilvl w:val="0"/>
          <w:numId w:val="41"/>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potwierdzenia publikacji ogłoszenia i jego zmian w Biuletynie zamówień publicznych;</w:t>
      </w:r>
    </w:p>
    <w:p w:rsidR="006F4D6F" w:rsidRPr="00301EEF" w:rsidRDefault="006F4D6F" w:rsidP="00E41D53">
      <w:pPr>
        <w:pStyle w:val="Akapitzlist"/>
        <w:numPr>
          <w:ilvl w:val="0"/>
          <w:numId w:val="41"/>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wydruki ze strony intern</w:t>
      </w:r>
      <w:r w:rsidR="0069728A" w:rsidRPr="00301EEF">
        <w:rPr>
          <w:rFonts w:ascii="Arial" w:eastAsia="Times New Roman" w:hAnsi="Arial" w:cs="Arial"/>
          <w:szCs w:val="24"/>
          <w:lang w:eastAsia="pl-PL"/>
        </w:rPr>
        <w:t>e</w:t>
      </w:r>
      <w:r w:rsidRPr="00301EEF">
        <w:rPr>
          <w:rFonts w:ascii="Arial" w:eastAsia="Times New Roman" w:hAnsi="Arial" w:cs="Arial"/>
          <w:szCs w:val="24"/>
          <w:lang w:eastAsia="pl-PL"/>
        </w:rPr>
        <w:t>towej zawierające pu</w:t>
      </w:r>
      <w:r w:rsidR="0069728A" w:rsidRPr="00301EEF">
        <w:rPr>
          <w:rFonts w:ascii="Arial" w:eastAsia="Times New Roman" w:hAnsi="Arial" w:cs="Arial"/>
          <w:szCs w:val="24"/>
          <w:lang w:eastAsia="pl-PL"/>
        </w:rPr>
        <w:t>blikację ogłoszenia o zamówieni</w:t>
      </w:r>
      <w:r w:rsidRPr="00301EEF">
        <w:rPr>
          <w:rFonts w:ascii="Arial" w:eastAsia="Times New Roman" w:hAnsi="Arial" w:cs="Arial"/>
          <w:szCs w:val="24"/>
          <w:lang w:eastAsia="pl-PL"/>
        </w:rPr>
        <w:t>u, siwz, pytania i odpowiedzi, zmiany ogłoszenia i siwz, informacj</w:t>
      </w:r>
      <w:r w:rsidR="0069728A" w:rsidRPr="00301EEF">
        <w:rPr>
          <w:rFonts w:ascii="Arial" w:eastAsia="Times New Roman" w:hAnsi="Arial" w:cs="Arial"/>
          <w:szCs w:val="24"/>
          <w:lang w:eastAsia="pl-PL"/>
        </w:rPr>
        <w:t xml:space="preserve">e </w:t>
      </w:r>
      <w:r w:rsidRPr="00301EEF">
        <w:rPr>
          <w:rFonts w:ascii="Arial" w:eastAsia="Times New Roman" w:hAnsi="Arial" w:cs="Arial"/>
          <w:szCs w:val="24"/>
          <w:lang w:eastAsia="pl-PL"/>
        </w:rPr>
        <w:t>o wyborze najkorzystniejszej oferty,</w:t>
      </w:r>
    </w:p>
    <w:p w:rsidR="006F4D6F" w:rsidRPr="00301EEF" w:rsidRDefault="0069728A" w:rsidP="00E41D53">
      <w:pPr>
        <w:pStyle w:val="Akapitzlist"/>
        <w:numPr>
          <w:ilvl w:val="0"/>
          <w:numId w:val="41"/>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odpowiedzi na pytania wyko</w:t>
      </w:r>
      <w:r w:rsidR="006F4D6F" w:rsidRPr="00301EEF">
        <w:rPr>
          <w:rFonts w:ascii="Arial" w:eastAsia="Times New Roman" w:hAnsi="Arial" w:cs="Arial"/>
          <w:szCs w:val="24"/>
          <w:lang w:eastAsia="pl-PL"/>
        </w:rPr>
        <w:t>na</w:t>
      </w:r>
      <w:r w:rsidRPr="00301EEF">
        <w:rPr>
          <w:rFonts w:ascii="Arial" w:eastAsia="Times New Roman" w:hAnsi="Arial" w:cs="Arial"/>
          <w:szCs w:val="24"/>
          <w:lang w:eastAsia="pl-PL"/>
        </w:rPr>
        <w:t>w</w:t>
      </w:r>
      <w:r w:rsidR="006F4D6F" w:rsidRPr="00301EEF">
        <w:rPr>
          <w:rFonts w:ascii="Arial" w:eastAsia="Times New Roman" w:hAnsi="Arial" w:cs="Arial"/>
          <w:szCs w:val="24"/>
          <w:lang w:eastAsia="pl-PL"/>
        </w:rPr>
        <w:t>ców;</w:t>
      </w:r>
    </w:p>
    <w:p w:rsidR="006F4D6F" w:rsidRPr="00301EEF" w:rsidRDefault="006F4D6F" w:rsidP="00E41D53">
      <w:pPr>
        <w:pStyle w:val="Akapitzlist"/>
        <w:numPr>
          <w:ilvl w:val="0"/>
          <w:numId w:val="41"/>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wezwania do uzupełnienia dokumentów;</w:t>
      </w:r>
    </w:p>
    <w:p w:rsidR="006F4D6F" w:rsidRPr="00301EEF" w:rsidRDefault="006F4D6F" w:rsidP="00E41D53">
      <w:pPr>
        <w:pStyle w:val="Akapitzlist"/>
        <w:numPr>
          <w:ilvl w:val="0"/>
          <w:numId w:val="41"/>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dowody wniesienia wadium oraz jego przedłużenia,</w:t>
      </w:r>
    </w:p>
    <w:p w:rsidR="006F4D6F" w:rsidRPr="00301EEF" w:rsidRDefault="006F4D6F" w:rsidP="00E41D53">
      <w:pPr>
        <w:pStyle w:val="Akapitzlist"/>
        <w:numPr>
          <w:ilvl w:val="0"/>
          <w:numId w:val="41"/>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potwierdzenia doręczeń wszelkich dokumentów przekazywanych wykonawcom.</w:t>
      </w:r>
    </w:p>
    <w:p w:rsidR="006F4D6F" w:rsidRPr="00301EEF" w:rsidRDefault="006F4D6F" w:rsidP="00E41D53">
      <w:pPr>
        <w:pStyle w:val="Akapitzlist"/>
        <w:numPr>
          <w:ilvl w:val="0"/>
          <w:numId w:val="41"/>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kompletne oferty.</w:t>
      </w:r>
    </w:p>
    <w:p w:rsidR="006F4D6F" w:rsidRPr="00301EEF" w:rsidRDefault="006F4D6F" w:rsidP="006F4D6F">
      <w:pPr>
        <w:pStyle w:val="Akapitzlist"/>
        <w:spacing w:after="0" w:line="240" w:lineRule="auto"/>
        <w:jc w:val="both"/>
        <w:rPr>
          <w:rFonts w:ascii="Arial" w:eastAsia="Times New Roman" w:hAnsi="Arial" w:cs="Arial"/>
          <w:szCs w:val="24"/>
          <w:lang w:eastAsia="pl-PL"/>
        </w:rPr>
      </w:pPr>
    </w:p>
    <w:p w:rsidR="006F4D6F" w:rsidRPr="00E41D53" w:rsidRDefault="006F4D6F" w:rsidP="00E41D53">
      <w:pPr>
        <w:spacing w:after="0" w:line="240" w:lineRule="auto"/>
        <w:jc w:val="both"/>
        <w:rPr>
          <w:rFonts w:ascii="Arial" w:eastAsia="Times New Roman" w:hAnsi="Arial" w:cs="Arial"/>
          <w:szCs w:val="24"/>
          <w:lang w:eastAsia="pl-PL"/>
        </w:rPr>
      </w:pPr>
      <w:r w:rsidRPr="00E41D53">
        <w:rPr>
          <w:rFonts w:ascii="Arial" w:eastAsia="Times New Roman" w:hAnsi="Arial" w:cs="Arial"/>
          <w:szCs w:val="24"/>
          <w:lang w:eastAsia="pl-PL"/>
        </w:rPr>
        <w:t>Dodatkowo należy przygotować</w:t>
      </w:r>
      <w:r w:rsidR="0069728A" w:rsidRPr="00E41D53">
        <w:rPr>
          <w:rFonts w:ascii="Arial" w:eastAsia="Times New Roman" w:hAnsi="Arial" w:cs="Arial"/>
          <w:szCs w:val="24"/>
          <w:lang w:eastAsia="pl-PL"/>
        </w:rPr>
        <w:t xml:space="preserve"> </w:t>
      </w:r>
      <w:r w:rsidR="00E41D53">
        <w:rPr>
          <w:rFonts w:ascii="Arial" w:eastAsia="Times New Roman" w:hAnsi="Arial" w:cs="Arial"/>
          <w:szCs w:val="24"/>
          <w:lang w:eastAsia="pl-PL"/>
        </w:rPr>
        <w:t xml:space="preserve">następujące </w:t>
      </w:r>
      <w:r w:rsidR="0069728A" w:rsidRPr="00E41D53">
        <w:rPr>
          <w:rFonts w:ascii="Arial" w:eastAsia="Times New Roman" w:hAnsi="Arial" w:cs="Arial"/>
          <w:szCs w:val="24"/>
          <w:lang w:eastAsia="pl-PL"/>
        </w:rPr>
        <w:t>dokumenty związane z</w:t>
      </w:r>
      <w:r w:rsidRPr="00E41D53">
        <w:rPr>
          <w:rFonts w:ascii="Arial" w:eastAsia="Times New Roman" w:hAnsi="Arial" w:cs="Arial"/>
          <w:szCs w:val="24"/>
          <w:lang w:eastAsia="pl-PL"/>
        </w:rPr>
        <w:t>:</w:t>
      </w:r>
    </w:p>
    <w:p w:rsidR="006F4D6F" w:rsidRPr="00301EEF" w:rsidRDefault="006F4D6F" w:rsidP="00E41D53">
      <w:pPr>
        <w:pStyle w:val="Akapitzlist"/>
        <w:numPr>
          <w:ilvl w:val="0"/>
          <w:numId w:val="42"/>
        </w:numPr>
        <w:spacing w:after="0" w:line="240" w:lineRule="auto"/>
        <w:ind w:left="426"/>
        <w:jc w:val="both"/>
        <w:rPr>
          <w:rFonts w:ascii="Arial" w:eastAsia="Times New Roman" w:hAnsi="Arial" w:cs="Arial"/>
          <w:szCs w:val="24"/>
          <w:lang w:eastAsia="pl-PL"/>
        </w:rPr>
      </w:pPr>
      <w:r w:rsidRPr="00301EEF">
        <w:rPr>
          <w:rFonts w:ascii="Arial" w:eastAsia="Times New Roman" w:hAnsi="Arial" w:cs="Arial"/>
          <w:szCs w:val="24"/>
          <w:lang w:eastAsia="pl-PL"/>
        </w:rPr>
        <w:t>procedur</w:t>
      </w:r>
      <w:r w:rsidR="0069728A" w:rsidRPr="00301EEF">
        <w:rPr>
          <w:rFonts w:ascii="Arial" w:eastAsia="Times New Roman" w:hAnsi="Arial" w:cs="Arial"/>
          <w:szCs w:val="24"/>
          <w:lang w:eastAsia="pl-PL"/>
        </w:rPr>
        <w:t>ami</w:t>
      </w:r>
      <w:r w:rsidRPr="00301EEF">
        <w:rPr>
          <w:rFonts w:ascii="Arial" w:eastAsia="Times New Roman" w:hAnsi="Arial" w:cs="Arial"/>
          <w:szCs w:val="24"/>
          <w:lang w:eastAsia="pl-PL"/>
        </w:rPr>
        <w:t xml:space="preserve"> obowiązując</w:t>
      </w:r>
      <w:r w:rsidR="0069728A" w:rsidRPr="00301EEF">
        <w:rPr>
          <w:rFonts w:ascii="Arial" w:eastAsia="Times New Roman" w:hAnsi="Arial" w:cs="Arial"/>
          <w:szCs w:val="24"/>
          <w:lang w:eastAsia="pl-PL"/>
        </w:rPr>
        <w:t>ymi</w:t>
      </w:r>
      <w:r w:rsidRPr="00301EEF">
        <w:rPr>
          <w:rFonts w:ascii="Arial" w:eastAsia="Times New Roman" w:hAnsi="Arial" w:cs="Arial"/>
          <w:szCs w:val="24"/>
          <w:lang w:eastAsia="pl-PL"/>
        </w:rPr>
        <w:t xml:space="preserve"> u beneficjenta; </w:t>
      </w:r>
    </w:p>
    <w:p w:rsidR="006F4D6F" w:rsidRPr="0069728A" w:rsidRDefault="006F4D6F" w:rsidP="00E41D53">
      <w:pPr>
        <w:pStyle w:val="Akapitzlist"/>
        <w:numPr>
          <w:ilvl w:val="0"/>
          <w:numId w:val="42"/>
        </w:numPr>
        <w:spacing w:after="0" w:line="240" w:lineRule="auto"/>
        <w:ind w:left="426"/>
        <w:jc w:val="both"/>
        <w:rPr>
          <w:rFonts w:ascii="Arial" w:eastAsia="Times New Roman" w:hAnsi="Arial" w:cs="Arial"/>
          <w:color w:val="0F243E"/>
          <w:szCs w:val="24"/>
          <w:lang w:eastAsia="pl-PL"/>
        </w:rPr>
      </w:pPr>
      <w:r w:rsidRPr="00301EEF">
        <w:rPr>
          <w:rFonts w:ascii="Arial" w:hAnsi="Arial" w:cs="Arial"/>
          <w:szCs w:val="24"/>
        </w:rPr>
        <w:t>realizacją zasad dotyczących archiwizacji dokumentów, instrukcją</w:t>
      </w:r>
      <w:r w:rsidRPr="0069728A">
        <w:rPr>
          <w:rFonts w:ascii="Arial" w:hAnsi="Arial" w:cs="Arial"/>
          <w:szCs w:val="24"/>
        </w:rPr>
        <w:t xml:space="preserve"> kancelaryjną i obiegiem dokumentów;</w:t>
      </w:r>
    </w:p>
    <w:p w:rsidR="006F4D6F" w:rsidRPr="0069728A" w:rsidRDefault="006F4D6F" w:rsidP="00E41D53">
      <w:pPr>
        <w:pStyle w:val="Akapitzlist"/>
        <w:numPr>
          <w:ilvl w:val="0"/>
          <w:numId w:val="42"/>
        </w:numPr>
        <w:spacing w:after="0" w:line="240" w:lineRule="auto"/>
        <w:ind w:left="426"/>
        <w:jc w:val="both"/>
        <w:rPr>
          <w:rFonts w:ascii="Arial" w:eastAsia="Times New Roman" w:hAnsi="Arial" w:cs="Arial"/>
          <w:color w:val="0F243E"/>
          <w:szCs w:val="24"/>
          <w:lang w:eastAsia="pl-PL"/>
        </w:rPr>
      </w:pPr>
      <w:r w:rsidRPr="0069728A">
        <w:rPr>
          <w:rFonts w:ascii="Arial" w:hAnsi="Arial" w:cs="Arial"/>
          <w:szCs w:val="24"/>
        </w:rPr>
        <w:t>realizacją działań informacyjnych i promocyjnych w ramach PO IiŚ określonych w umowie o dofinansowanie;</w:t>
      </w:r>
    </w:p>
    <w:p w:rsidR="006F4D6F" w:rsidRPr="0069728A" w:rsidRDefault="006F4D6F" w:rsidP="00E41D53">
      <w:pPr>
        <w:pStyle w:val="Akapitzlist"/>
        <w:numPr>
          <w:ilvl w:val="0"/>
          <w:numId w:val="42"/>
        </w:numPr>
        <w:spacing w:after="0" w:line="240" w:lineRule="auto"/>
        <w:ind w:left="426"/>
        <w:jc w:val="both"/>
        <w:rPr>
          <w:rFonts w:ascii="Arial" w:eastAsia="Times New Roman" w:hAnsi="Arial" w:cs="Arial"/>
          <w:color w:val="0F243E"/>
          <w:szCs w:val="24"/>
          <w:lang w:eastAsia="pl-PL"/>
        </w:rPr>
      </w:pPr>
      <w:r w:rsidRPr="0069728A">
        <w:rPr>
          <w:rFonts w:ascii="Arial" w:hAnsi="Arial" w:cs="Arial"/>
          <w:szCs w:val="24"/>
        </w:rPr>
        <w:t>strukturą organizacyjną i funkcjonowaniem Biura Jednostki Realizującej Projekt wraz z umowami o pracę i zakresami obowiązków/opisami stanowisk pracy osób zaangażowanych w realizację projektu potwierdzających kwalifikowalność wynagrodzeń</w:t>
      </w:r>
    </w:p>
    <w:p w:rsidR="00E41D53" w:rsidRDefault="006F4D6F" w:rsidP="00E41D53">
      <w:pPr>
        <w:pStyle w:val="Tekstpodstawowy"/>
        <w:numPr>
          <w:ilvl w:val="0"/>
          <w:numId w:val="42"/>
        </w:numPr>
        <w:autoSpaceDE w:val="0"/>
        <w:autoSpaceDN w:val="0"/>
        <w:spacing w:line="240" w:lineRule="auto"/>
        <w:ind w:left="426"/>
        <w:jc w:val="both"/>
        <w:rPr>
          <w:rFonts w:ascii="Arial" w:hAnsi="Arial" w:cs="Arial"/>
          <w:szCs w:val="24"/>
        </w:rPr>
      </w:pPr>
      <w:r w:rsidRPr="0069728A">
        <w:rPr>
          <w:rFonts w:ascii="Arial" w:hAnsi="Arial" w:cs="Arial"/>
          <w:szCs w:val="24"/>
        </w:rPr>
        <w:t>w zakresie wydatków o wartości poniżej 14 000 euro przedstawienie dokumentów potwierdzających wypełnienie przez beneficjenta obowiązku przeprowadzenia rozeznanie rynku, oferty wykonawców, notatkę/protokół potwierdzający dokonanie wyboru, zlecenie /umowę;</w:t>
      </w:r>
    </w:p>
    <w:p w:rsidR="00E41D53" w:rsidRDefault="006F4D6F" w:rsidP="00E41D53">
      <w:pPr>
        <w:pStyle w:val="Tekstpodstawowy"/>
        <w:numPr>
          <w:ilvl w:val="0"/>
          <w:numId w:val="42"/>
        </w:numPr>
        <w:autoSpaceDE w:val="0"/>
        <w:autoSpaceDN w:val="0"/>
        <w:spacing w:line="240" w:lineRule="auto"/>
        <w:ind w:left="426"/>
        <w:jc w:val="both"/>
        <w:rPr>
          <w:rFonts w:ascii="Arial" w:hAnsi="Arial" w:cs="Arial"/>
          <w:szCs w:val="24"/>
        </w:rPr>
      </w:pPr>
      <w:r w:rsidRPr="00E41D53">
        <w:rPr>
          <w:rFonts w:ascii="Arial" w:hAnsi="Arial" w:cs="Arial"/>
        </w:rPr>
        <w:t>wydatkami poniesionymi w okresie od początku realizacji projektu do dnia rozpoczęcia czynności kontrolnych  - faktur VAT i dokumentów finansowo-księgowych o równoważnej wartości dowodowej wraz z zestawieniem ww. wydatków oraz wyciągami bankowymi potwierdzającymi dokonanie płatności/ polecenia przelewu i protokołami odbioru, umowy (dokument zawierający datę płatności danego zobowiązani finansowego)</w:t>
      </w:r>
    </w:p>
    <w:p w:rsidR="00E41D53" w:rsidRDefault="006F4D6F" w:rsidP="00E41D53">
      <w:pPr>
        <w:pStyle w:val="Tekstpodstawowy"/>
        <w:numPr>
          <w:ilvl w:val="0"/>
          <w:numId w:val="42"/>
        </w:numPr>
        <w:autoSpaceDE w:val="0"/>
        <w:autoSpaceDN w:val="0"/>
        <w:spacing w:line="240" w:lineRule="auto"/>
        <w:ind w:left="426"/>
        <w:jc w:val="both"/>
        <w:rPr>
          <w:rFonts w:ascii="Arial" w:hAnsi="Arial" w:cs="Arial"/>
          <w:szCs w:val="24"/>
        </w:rPr>
      </w:pPr>
      <w:r w:rsidRPr="00E41D53">
        <w:rPr>
          <w:rFonts w:ascii="Arial" w:hAnsi="Arial" w:cs="Arial"/>
        </w:rPr>
        <w:t>prowadzonymi postępowaniami przetargowymi (w tym regulaminy pracy komisji, wewnętrzne regulaminy Beneficjenta dotyczące zakupów poniżej wartości 14 000 euro – jeśli dotyczy) oraz dokumentami potwierdzającymi odbiór/wykonanie robót/usług/dostaw oraz/lub przyjęcie środków trwałych na stan;</w:t>
      </w:r>
    </w:p>
    <w:p w:rsidR="00E41D53" w:rsidRDefault="006F4D6F" w:rsidP="00E41D53">
      <w:pPr>
        <w:pStyle w:val="Tekstpodstawowy"/>
        <w:numPr>
          <w:ilvl w:val="0"/>
          <w:numId w:val="42"/>
        </w:numPr>
        <w:autoSpaceDE w:val="0"/>
        <w:autoSpaceDN w:val="0"/>
        <w:spacing w:line="240" w:lineRule="auto"/>
        <w:ind w:left="426"/>
        <w:jc w:val="both"/>
        <w:rPr>
          <w:rFonts w:ascii="Arial" w:hAnsi="Arial" w:cs="Arial"/>
          <w:szCs w:val="24"/>
        </w:rPr>
      </w:pPr>
      <w:r w:rsidRPr="00E41D53">
        <w:rPr>
          <w:rFonts w:ascii="Arial" w:hAnsi="Arial" w:cs="Arial"/>
        </w:rPr>
        <w:t>ewidencję środków trwałych dla projektu; (wydruki z ewidencji)</w:t>
      </w:r>
    </w:p>
    <w:p w:rsidR="00E41D53" w:rsidRDefault="006F4D6F" w:rsidP="00E41D53">
      <w:pPr>
        <w:pStyle w:val="Tekstpodstawowy"/>
        <w:numPr>
          <w:ilvl w:val="0"/>
          <w:numId w:val="42"/>
        </w:numPr>
        <w:autoSpaceDE w:val="0"/>
        <w:autoSpaceDN w:val="0"/>
        <w:spacing w:line="240" w:lineRule="auto"/>
        <w:ind w:left="426"/>
        <w:jc w:val="both"/>
        <w:rPr>
          <w:rFonts w:ascii="Arial" w:hAnsi="Arial" w:cs="Arial"/>
          <w:szCs w:val="24"/>
        </w:rPr>
      </w:pPr>
      <w:r w:rsidRPr="00E41D53">
        <w:rPr>
          <w:rFonts w:ascii="Arial" w:hAnsi="Arial" w:cs="Arial"/>
        </w:rPr>
        <w:t>prowadzeniem wyodrębnionego systemu księgowego lub stosowaniem odrębnego kodu księgowego (wydruk z programu komputerowego) dla wszystkich operacji związanych z realizacją projektu;</w:t>
      </w:r>
    </w:p>
    <w:p w:rsidR="006F4D6F" w:rsidRPr="00E41D53" w:rsidRDefault="006F4D6F" w:rsidP="00E41D53">
      <w:pPr>
        <w:pStyle w:val="Tekstpodstawowy"/>
        <w:numPr>
          <w:ilvl w:val="0"/>
          <w:numId w:val="42"/>
        </w:numPr>
        <w:autoSpaceDE w:val="0"/>
        <w:autoSpaceDN w:val="0"/>
        <w:spacing w:line="240" w:lineRule="auto"/>
        <w:ind w:left="426"/>
        <w:jc w:val="both"/>
        <w:rPr>
          <w:rFonts w:ascii="Arial" w:hAnsi="Arial" w:cs="Arial"/>
          <w:szCs w:val="24"/>
        </w:rPr>
      </w:pPr>
      <w:r w:rsidRPr="00E41D53">
        <w:rPr>
          <w:rFonts w:ascii="Arial" w:hAnsi="Arial" w:cs="Arial"/>
        </w:rPr>
        <w:t>dokumenty związane z realizacja procesu inwestycyjnego, w tym decyzje, dzienniki budów, dokumentacje projektowe, protokoły odbiorów, oświadczenia u</w:t>
      </w:r>
      <w:r w:rsidR="00E41D53">
        <w:rPr>
          <w:rFonts w:ascii="Arial" w:hAnsi="Arial" w:cs="Arial"/>
        </w:rPr>
        <w:t>czestników procesu budowlanego.</w:t>
      </w:r>
    </w:p>
    <w:p w:rsidR="00967516" w:rsidRDefault="00202382" w:rsidP="0016250F">
      <w:pPr>
        <w:pStyle w:val="Akapitzlist"/>
        <w:numPr>
          <w:ilvl w:val="0"/>
          <w:numId w:val="6"/>
        </w:numPr>
        <w:spacing w:after="0" w:line="240" w:lineRule="auto"/>
        <w:jc w:val="both"/>
        <w:rPr>
          <w:rFonts w:ascii="Arial" w:eastAsia="Times New Roman" w:hAnsi="Arial" w:cs="Arial"/>
          <w:b/>
          <w:color w:val="0F243E"/>
          <w:sz w:val="36"/>
          <w:szCs w:val="36"/>
          <w:lang w:eastAsia="pl-PL"/>
        </w:rPr>
      </w:pPr>
      <w:r>
        <w:rPr>
          <w:rFonts w:ascii="Arial" w:eastAsia="Times New Roman" w:hAnsi="Arial" w:cs="Arial"/>
          <w:b/>
          <w:color w:val="0F243E"/>
          <w:sz w:val="36"/>
          <w:szCs w:val="36"/>
          <w:lang w:eastAsia="pl-PL"/>
        </w:rPr>
        <w:lastRenderedPageBreak/>
        <w:t>Kontrola sensu stricto</w:t>
      </w:r>
    </w:p>
    <w:p w:rsidR="00477E43" w:rsidRPr="001C22F1" w:rsidRDefault="00477E43" w:rsidP="00477E43">
      <w:pPr>
        <w:pStyle w:val="Akapitzlist"/>
        <w:spacing w:after="0" w:line="240" w:lineRule="auto"/>
        <w:jc w:val="both"/>
        <w:rPr>
          <w:rFonts w:ascii="Arial" w:eastAsia="Times New Roman" w:hAnsi="Arial" w:cs="Arial"/>
          <w:b/>
          <w:color w:val="0F243E"/>
          <w:sz w:val="36"/>
          <w:szCs w:val="36"/>
          <w:lang w:eastAsia="pl-PL"/>
        </w:rPr>
      </w:pPr>
    </w:p>
    <w:p w:rsidR="00967516" w:rsidRPr="001C22F1" w:rsidRDefault="00967516" w:rsidP="00967516">
      <w:pPr>
        <w:spacing w:after="0" w:line="240" w:lineRule="auto"/>
        <w:jc w:val="both"/>
        <w:rPr>
          <w:rFonts w:ascii="Arial" w:eastAsia="Times New Roman" w:hAnsi="Arial" w:cs="Arial"/>
          <w:b/>
          <w:color w:val="0F243E"/>
          <w:sz w:val="36"/>
          <w:szCs w:val="36"/>
          <w:u w:val="single"/>
          <w:lang w:eastAsia="pl-PL"/>
        </w:rPr>
      </w:pPr>
      <w:r>
        <w:rPr>
          <w:rFonts w:ascii="Arial" w:eastAsia="Times New Roman" w:hAnsi="Arial" w:cs="Arial"/>
          <w:b/>
          <w:color w:val="0F243E"/>
          <w:sz w:val="36"/>
          <w:szCs w:val="36"/>
          <w:u w:val="single"/>
          <w:lang w:eastAsia="pl-PL"/>
        </w:rPr>
        <w:t>Narada otwierająca</w:t>
      </w:r>
    </w:p>
    <w:p w:rsidR="0016250F" w:rsidRDefault="0016250F" w:rsidP="0016250F">
      <w:pPr>
        <w:pStyle w:val="NormalnyWeb"/>
        <w:shd w:val="clear" w:color="auto" w:fill="FFFFFF"/>
        <w:ind w:firstLine="708"/>
        <w:jc w:val="both"/>
        <w:rPr>
          <w:rFonts w:ascii="Arial" w:hAnsi="Arial" w:cs="Arial"/>
        </w:rPr>
      </w:pPr>
      <w:r w:rsidRPr="003044D9">
        <w:rPr>
          <w:rFonts w:ascii="Arial" w:hAnsi="Arial" w:cs="Arial"/>
        </w:rPr>
        <w:t xml:space="preserve">Przystępując do realizacji kontroli kontrolujący przeprowadza </w:t>
      </w:r>
      <w:r w:rsidRPr="00965032">
        <w:rPr>
          <w:rFonts w:ascii="Arial" w:hAnsi="Arial" w:cs="Arial"/>
          <w:b/>
          <w:bCs/>
        </w:rPr>
        <w:t>narad</w:t>
      </w:r>
      <w:r w:rsidRPr="00965032">
        <w:rPr>
          <w:rFonts w:ascii="Arial" w:hAnsi="Arial" w:cs="Arial"/>
          <w:b/>
        </w:rPr>
        <w:t xml:space="preserve">ę </w:t>
      </w:r>
      <w:r w:rsidRPr="00965032">
        <w:rPr>
          <w:rFonts w:ascii="Arial" w:hAnsi="Arial" w:cs="Arial"/>
          <w:b/>
          <w:bCs/>
        </w:rPr>
        <w:t>otwieraj</w:t>
      </w:r>
      <w:r w:rsidRPr="00965032">
        <w:rPr>
          <w:rFonts w:ascii="Arial" w:hAnsi="Arial" w:cs="Arial"/>
          <w:b/>
        </w:rPr>
        <w:t>ą</w:t>
      </w:r>
      <w:r w:rsidRPr="00965032">
        <w:rPr>
          <w:rFonts w:ascii="Arial" w:hAnsi="Arial" w:cs="Arial"/>
          <w:b/>
          <w:bCs/>
        </w:rPr>
        <w:t>c</w:t>
      </w:r>
      <w:r w:rsidRPr="00965032">
        <w:rPr>
          <w:rFonts w:ascii="Arial" w:hAnsi="Arial" w:cs="Arial"/>
          <w:b/>
        </w:rPr>
        <w:t>ą</w:t>
      </w:r>
      <w:r w:rsidRPr="003044D9">
        <w:rPr>
          <w:rFonts w:ascii="Arial" w:hAnsi="Arial" w:cs="Arial"/>
        </w:rPr>
        <w:t xml:space="preserve"> z udziałem przedstawicieli podmiotu kontrolowanego. Podczas narady otwierającej kontrolujący przedstawia cel, tematykę i założenia organizacyjne realizacji procesu kontroli. Ponadto, podczas narady otwierającej przedkładany jest oryginał upoważnienia</w:t>
      </w:r>
      <w:r>
        <w:rPr>
          <w:rFonts w:ascii="Arial" w:hAnsi="Arial" w:cs="Arial"/>
        </w:rPr>
        <w:t xml:space="preserve"> do kontroli</w:t>
      </w:r>
      <w:r w:rsidR="00205777">
        <w:rPr>
          <w:rFonts w:ascii="Arial" w:hAnsi="Arial" w:cs="Arial"/>
        </w:rPr>
        <w:t xml:space="preserve"> oraz </w:t>
      </w:r>
      <w:r w:rsidRPr="003044D9">
        <w:rPr>
          <w:rFonts w:ascii="Arial" w:hAnsi="Arial" w:cs="Arial"/>
        </w:rPr>
        <w:t xml:space="preserve">omawiane są sposoby unikania zakłóceń </w:t>
      </w:r>
      <w:r w:rsidR="000F1EAD">
        <w:rPr>
          <w:rFonts w:ascii="Arial" w:hAnsi="Arial" w:cs="Arial"/>
        </w:rPr>
        <w:br/>
      </w:r>
      <w:r w:rsidRPr="003044D9">
        <w:rPr>
          <w:rFonts w:ascii="Arial" w:hAnsi="Arial" w:cs="Arial"/>
        </w:rPr>
        <w:t>w trakcie przeprowadzania kontroli.</w:t>
      </w:r>
      <w:r w:rsidRPr="0016250F">
        <w:rPr>
          <w:rFonts w:ascii="Arial" w:hAnsi="Arial" w:cs="Arial"/>
        </w:rPr>
        <w:t xml:space="preserve"> </w:t>
      </w:r>
      <w:r w:rsidR="00AD4079">
        <w:rPr>
          <w:rFonts w:ascii="Arial" w:hAnsi="Arial" w:cs="Arial"/>
        </w:rPr>
        <w:t>(Z drugiej strony, kierownik jednostki kontrolowanej prezentuje osoby upoważnione do udzielania informacji.)</w:t>
      </w:r>
    </w:p>
    <w:p w:rsidR="0016250F" w:rsidRPr="0031441B" w:rsidRDefault="0016250F" w:rsidP="0016250F">
      <w:pPr>
        <w:pStyle w:val="NormalnyWeb"/>
        <w:shd w:val="clear" w:color="auto" w:fill="FFFFFF"/>
        <w:ind w:firstLine="708"/>
        <w:jc w:val="both"/>
        <w:rPr>
          <w:rFonts w:ascii="Arial" w:hAnsi="Arial" w:cs="Arial"/>
        </w:rPr>
      </w:pPr>
      <w:r w:rsidRPr="0031441B">
        <w:rPr>
          <w:rFonts w:ascii="Arial" w:hAnsi="Arial" w:cs="Arial"/>
        </w:rPr>
        <w:t xml:space="preserve">Kontrola przeprowadzana jest przez Zespół kontrolujący, w składzie </w:t>
      </w:r>
      <w:r w:rsidR="000F1EAD">
        <w:rPr>
          <w:rFonts w:ascii="Arial" w:hAnsi="Arial" w:cs="Arial"/>
        </w:rPr>
        <w:br/>
      </w:r>
      <w:r w:rsidRPr="0031441B">
        <w:rPr>
          <w:rFonts w:ascii="Arial" w:hAnsi="Arial" w:cs="Arial"/>
        </w:rPr>
        <w:t xml:space="preserve">co najmniej dwóch osób, z czego jedna pełni funkcję kierownika zespołu. </w:t>
      </w:r>
    </w:p>
    <w:p w:rsidR="00D14752" w:rsidRPr="00965032" w:rsidRDefault="00205777" w:rsidP="0016250F">
      <w:pPr>
        <w:pStyle w:val="NormalnyWeb"/>
        <w:shd w:val="clear" w:color="auto" w:fill="FFFFFF"/>
        <w:ind w:firstLine="708"/>
        <w:jc w:val="both"/>
        <w:rPr>
          <w:rFonts w:ascii="Arial" w:hAnsi="Arial" w:cs="Arial"/>
          <w:b/>
          <w:color w:val="00B050"/>
          <w:sz w:val="28"/>
        </w:rPr>
      </w:pPr>
      <w:r>
        <w:rPr>
          <w:rFonts w:ascii="Arial" w:hAnsi="Arial" w:cs="Arial"/>
        </w:rPr>
        <w:t>K</w:t>
      </w:r>
      <w:r w:rsidR="00D14752" w:rsidRPr="005820D5">
        <w:rPr>
          <w:rFonts w:ascii="Arial" w:hAnsi="Arial" w:cs="Arial"/>
        </w:rPr>
        <w:t xml:space="preserve">ontrola przeprowadzana </w:t>
      </w:r>
      <w:r w:rsidR="00190E0B" w:rsidRPr="005820D5">
        <w:rPr>
          <w:rFonts w:ascii="Arial" w:hAnsi="Arial" w:cs="Arial"/>
        </w:rPr>
        <w:t xml:space="preserve">jest </w:t>
      </w:r>
      <w:r>
        <w:rPr>
          <w:rFonts w:ascii="Arial" w:hAnsi="Arial" w:cs="Arial"/>
        </w:rPr>
        <w:t>w</w:t>
      </w:r>
      <w:r w:rsidR="00D14752" w:rsidRPr="005820D5">
        <w:rPr>
          <w:rFonts w:ascii="Arial" w:hAnsi="Arial" w:cs="Arial"/>
        </w:rPr>
        <w:t xml:space="preserve"> miejscu, w którym projekt jest realizowany. </w:t>
      </w:r>
      <w:r>
        <w:rPr>
          <w:rFonts w:ascii="Arial" w:hAnsi="Arial" w:cs="Arial"/>
        </w:rPr>
        <w:t xml:space="preserve">Tam sprawdzane jest wykonanie zakresu rzeczowego, promocja, kontrolujący mają wgląd do dzienników budowy. </w:t>
      </w:r>
      <w:r w:rsidR="00D14752" w:rsidRPr="005820D5">
        <w:rPr>
          <w:rFonts w:ascii="Arial" w:hAnsi="Arial" w:cs="Arial"/>
        </w:rPr>
        <w:t xml:space="preserve">W sytuacji, gdy dana inwestycja realizowana jest </w:t>
      </w:r>
      <w:r w:rsidR="000F1EAD">
        <w:rPr>
          <w:rFonts w:ascii="Arial" w:hAnsi="Arial" w:cs="Arial"/>
        </w:rPr>
        <w:br/>
      </w:r>
      <w:r w:rsidR="00D14752" w:rsidRPr="005820D5">
        <w:rPr>
          <w:rFonts w:ascii="Arial" w:hAnsi="Arial" w:cs="Arial"/>
        </w:rPr>
        <w:t xml:space="preserve">w innym miejscu niż siedziba beneficjenta, kontrola może być przeprowadzona nie tylko </w:t>
      </w:r>
      <w:r>
        <w:rPr>
          <w:rFonts w:ascii="Arial" w:hAnsi="Arial" w:cs="Arial"/>
        </w:rPr>
        <w:t>w</w:t>
      </w:r>
      <w:r w:rsidR="00D14752" w:rsidRPr="005820D5">
        <w:rPr>
          <w:rFonts w:ascii="Arial" w:hAnsi="Arial" w:cs="Arial"/>
        </w:rPr>
        <w:t xml:space="preserve"> miejscu realizacji, ale również </w:t>
      </w:r>
      <w:r w:rsidR="00190E0B">
        <w:rPr>
          <w:rFonts w:ascii="Arial" w:hAnsi="Arial" w:cs="Arial"/>
        </w:rPr>
        <w:t xml:space="preserve">w </w:t>
      </w:r>
      <w:r w:rsidR="00D14752" w:rsidRPr="005820D5">
        <w:rPr>
          <w:rFonts w:ascii="Arial" w:hAnsi="Arial" w:cs="Arial"/>
        </w:rPr>
        <w:t>siedzibie</w:t>
      </w:r>
      <w:r>
        <w:rPr>
          <w:rFonts w:ascii="Arial" w:hAnsi="Arial" w:cs="Arial"/>
        </w:rPr>
        <w:t xml:space="preserve"> beneficjenta projektu</w:t>
      </w:r>
      <w:r w:rsidR="00D14752" w:rsidRPr="005820D5">
        <w:rPr>
          <w:rFonts w:ascii="Arial" w:hAnsi="Arial" w:cs="Arial"/>
        </w:rPr>
        <w:t xml:space="preserve">. Taka sytuacja </w:t>
      </w:r>
      <w:r>
        <w:rPr>
          <w:rFonts w:ascii="Arial" w:hAnsi="Arial" w:cs="Arial"/>
        </w:rPr>
        <w:t>występuje w przypadku środowiskowych p</w:t>
      </w:r>
      <w:r w:rsidR="00D14752" w:rsidRPr="005820D5">
        <w:rPr>
          <w:rFonts w:ascii="Arial" w:hAnsi="Arial" w:cs="Arial"/>
        </w:rPr>
        <w:t xml:space="preserve">rojektach </w:t>
      </w:r>
      <w:r w:rsidR="00190E0B">
        <w:rPr>
          <w:rFonts w:ascii="Arial" w:hAnsi="Arial" w:cs="Arial"/>
        </w:rPr>
        <w:t>infrastrukturalnych</w:t>
      </w:r>
      <w:r w:rsidR="00D14752" w:rsidRPr="005820D5">
        <w:rPr>
          <w:rFonts w:ascii="Arial" w:hAnsi="Arial" w:cs="Arial"/>
        </w:rPr>
        <w:t xml:space="preserve">, </w:t>
      </w:r>
      <w:r w:rsidR="000F1EAD">
        <w:rPr>
          <w:rFonts w:ascii="Arial" w:hAnsi="Arial" w:cs="Arial"/>
        </w:rPr>
        <w:br/>
      </w:r>
      <w:r w:rsidR="00190E0B">
        <w:rPr>
          <w:rFonts w:ascii="Arial" w:hAnsi="Arial" w:cs="Arial"/>
        </w:rPr>
        <w:t>w których</w:t>
      </w:r>
      <w:r w:rsidR="00D14752" w:rsidRPr="005820D5">
        <w:rPr>
          <w:rFonts w:ascii="Arial" w:hAnsi="Arial" w:cs="Arial"/>
        </w:rPr>
        <w:t xml:space="preserve"> dokumentacja nie jest przechowywana na placu budowy, lecz w biurze firmy.</w:t>
      </w:r>
      <w:r>
        <w:rPr>
          <w:rFonts w:ascii="Arial" w:hAnsi="Arial" w:cs="Arial"/>
        </w:rPr>
        <w:t xml:space="preserve"> </w:t>
      </w:r>
    </w:p>
    <w:p w:rsidR="00190E0B" w:rsidRPr="0016250F" w:rsidRDefault="0016250F" w:rsidP="0016250F">
      <w:pPr>
        <w:spacing w:after="0" w:line="240" w:lineRule="auto"/>
        <w:jc w:val="both"/>
        <w:rPr>
          <w:rFonts w:ascii="Arial" w:eastAsia="Times New Roman" w:hAnsi="Arial" w:cs="Arial"/>
          <w:b/>
          <w:color w:val="0F243E"/>
          <w:sz w:val="36"/>
          <w:szCs w:val="36"/>
          <w:u w:val="single"/>
          <w:lang w:eastAsia="pl-PL"/>
        </w:rPr>
      </w:pPr>
      <w:r w:rsidRPr="0016250F">
        <w:rPr>
          <w:rFonts w:ascii="Arial" w:eastAsia="Times New Roman" w:hAnsi="Arial" w:cs="Arial"/>
          <w:b/>
          <w:color w:val="0F243E"/>
          <w:sz w:val="36"/>
          <w:szCs w:val="36"/>
          <w:u w:val="single"/>
          <w:lang w:eastAsia="pl-PL"/>
        </w:rPr>
        <w:t>Czynności kontrolne na dokumentach i w terenie</w:t>
      </w:r>
    </w:p>
    <w:p w:rsidR="009F63B9" w:rsidRDefault="00D14752" w:rsidP="009F63B9">
      <w:pPr>
        <w:pStyle w:val="NormalnyWeb"/>
        <w:shd w:val="clear" w:color="auto" w:fill="FFFFFF"/>
        <w:spacing w:before="0" w:beforeAutospacing="0" w:after="0" w:afterAutospacing="0"/>
        <w:jc w:val="both"/>
        <w:rPr>
          <w:rFonts w:ascii="Arial" w:hAnsi="Arial" w:cs="Arial"/>
        </w:rPr>
      </w:pPr>
      <w:r w:rsidRPr="0031441B">
        <w:rPr>
          <w:rFonts w:ascii="Arial" w:hAnsi="Arial" w:cs="Arial"/>
        </w:rPr>
        <w:t>Prawidłowo przeprowadzona kontrola projektów, polega na</w:t>
      </w:r>
      <w:r w:rsidR="009F63B9">
        <w:rPr>
          <w:rFonts w:ascii="Arial" w:hAnsi="Arial" w:cs="Arial"/>
        </w:rPr>
        <w:t>:</w:t>
      </w:r>
    </w:p>
    <w:p w:rsidR="009F63B9" w:rsidRDefault="00D14752" w:rsidP="009F63B9">
      <w:pPr>
        <w:pStyle w:val="NormalnyWeb"/>
        <w:numPr>
          <w:ilvl w:val="0"/>
          <w:numId w:val="36"/>
        </w:numPr>
        <w:shd w:val="clear" w:color="auto" w:fill="FFFFFF"/>
        <w:spacing w:before="0" w:beforeAutospacing="0" w:after="0" w:afterAutospacing="0"/>
        <w:ind w:left="426"/>
        <w:jc w:val="both"/>
        <w:rPr>
          <w:rFonts w:ascii="Arial" w:hAnsi="Arial" w:cs="Arial"/>
        </w:rPr>
      </w:pPr>
      <w:r w:rsidRPr="0031441B">
        <w:rPr>
          <w:rFonts w:ascii="Arial" w:hAnsi="Arial" w:cs="Arial"/>
        </w:rPr>
        <w:t xml:space="preserve">sprawdzeniu dokumentacji finansowej i rzeczowej, (jak np. sprawdzenie </w:t>
      </w:r>
      <w:r w:rsidR="000F1EAD">
        <w:rPr>
          <w:rFonts w:ascii="Arial" w:hAnsi="Arial" w:cs="Arial"/>
        </w:rPr>
        <w:br/>
      </w:r>
      <w:r w:rsidRPr="0031441B">
        <w:rPr>
          <w:rFonts w:ascii="Arial" w:hAnsi="Arial" w:cs="Arial"/>
        </w:rPr>
        <w:t xml:space="preserve">w ewidencji środków trwałych ujęcia zakupionych urządzeń), umów, dokumentacji związanej z wyborem przez beneficjenta wykonawców i dostawców towarów i/lub usług, </w:t>
      </w:r>
    </w:p>
    <w:p w:rsidR="009F63B9" w:rsidRDefault="00D14752" w:rsidP="009F63B9">
      <w:pPr>
        <w:pStyle w:val="NormalnyWeb"/>
        <w:numPr>
          <w:ilvl w:val="0"/>
          <w:numId w:val="36"/>
        </w:numPr>
        <w:shd w:val="clear" w:color="auto" w:fill="FFFFFF"/>
        <w:spacing w:before="0" w:beforeAutospacing="0" w:after="0" w:afterAutospacing="0"/>
        <w:ind w:left="426"/>
        <w:jc w:val="both"/>
        <w:rPr>
          <w:rFonts w:ascii="Arial" w:hAnsi="Arial" w:cs="Arial"/>
        </w:rPr>
      </w:pPr>
      <w:r w:rsidRPr="0031441B">
        <w:rPr>
          <w:rFonts w:ascii="Arial" w:hAnsi="Arial" w:cs="Arial"/>
        </w:rPr>
        <w:t xml:space="preserve">dokonania oględzin przedmiotu projektu, </w:t>
      </w:r>
    </w:p>
    <w:p w:rsidR="009F63B9" w:rsidRDefault="00D14752" w:rsidP="009F63B9">
      <w:pPr>
        <w:pStyle w:val="NormalnyWeb"/>
        <w:numPr>
          <w:ilvl w:val="0"/>
          <w:numId w:val="36"/>
        </w:numPr>
        <w:shd w:val="clear" w:color="auto" w:fill="FFFFFF"/>
        <w:spacing w:before="0" w:beforeAutospacing="0" w:after="0" w:afterAutospacing="0"/>
        <w:ind w:left="426"/>
        <w:jc w:val="both"/>
        <w:rPr>
          <w:rFonts w:ascii="Arial" w:hAnsi="Arial" w:cs="Arial"/>
        </w:rPr>
      </w:pPr>
      <w:r w:rsidRPr="0031441B">
        <w:rPr>
          <w:rFonts w:ascii="Arial" w:hAnsi="Arial" w:cs="Arial"/>
        </w:rPr>
        <w:t>przeprowadzenia rozmów z odpowiedni</w:t>
      </w:r>
      <w:r w:rsidR="0031441B">
        <w:rPr>
          <w:rFonts w:ascii="Arial" w:hAnsi="Arial" w:cs="Arial"/>
        </w:rPr>
        <w:t xml:space="preserve">mi osobami, </w:t>
      </w:r>
    </w:p>
    <w:p w:rsidR="009F63B9" w:rsidRDefault="0031441B" w:rsidP="009F63B9">
      <w:pPr>
        <w:pStyle w:val="NormalnyWeb"/>
        <w:numPr>
          <w:ilvl w:val="0"/>
          <w:numId w:val="36"/>
        </w:numPr>
        <w:shd w:val="clear" w:color="auto" w:fill="FFFFFF"/>
        <w:spacing w:before="0" w:beforeAutospacing="0" w:after="0" w:afterAutospacing="0"/>
        <w:ind w:left="426"/>
        <w:jc w:val="both"/>
        <w:rPr>
          <w:rFonts w:ascii="Arial" w:hAnsi="Arial" w:cs="Arial"/>
        </w:rPr>
      </w:pPr>
      <w:r>
        <w:rPr>
          <w:rFonts w:ascii="Arial" w:hAnsi="Arial" w:cs="Arial"/>
        </w:rPr>
        <w:t xml:space="preserve">zebrania wyjaśnień. </w:t>
      </w:r>
    </w:p>
    <w:p w:rsidR="0031441B" w:rsidRDefault="00D14752" w:rsidP="00A4342E">
      <w:pPr>
        <w:pStyle w:val="NormalnyWeb"/>
        <w:shd w:val="clear" w:color="auto" w:fill="FFFFFF"/>
        <w:ind w:firstLine="708"/>
        <w:jc w:val="both"/>
        <w:rPr>
          <w:rFonts w:ascii="Arial" w:hAnsi="Arial" w:cs="Arial"/>
        </w:rPr>
      </w:pPr>
      <w:r w:rsidRPr="0031441B">
        <w:rPr>
          <w:rFonts w:ascii="Arial" w:hAnsi="Arial" w:cs="Arial"/>
        </w:rPr>
        <w:t xml:space="preserve">Przeprowadzona kontrola powinna dostarczyć informacji </w:t>
      </w:r>
      <w:r w:rsidR="00205777">
        <w:rPr>
          <w:rFonts w:ascii="Arial" w:hAnsi="Arial" w:cs="Arial"/>
        </w:rPr>
        <w:t>na temat</w:t>
      </w:r>
      <w:r w:rsidRPr="0031441B">
        <w:rPr>
          <w:rFonts w:ascii="Arial" w:hAnsi="Arial" w:cs="Arial"/>
        </w:rPr>
        <w:t xml:space="preserve"> rzeczywistego wykonania zobow</w:t>
      </w:r>
      <w:r w:rsidR="00990C6D">
        <w:rPr>
          <w:rFonts w:ascii="Arial" w:hAnsi="Arial" w:cs="Arial"/>
        </w:rPr>
        <w:t xml:space="preserve">iązań z umowy o dofinansowanie oraz </w:t>
      </w:r>
      <w:r w:rsidRPr="0031441B">
        <w:rPr>
          <w:rFonts w:ascii="Arial" w:hAnsi="Arial" w:cs="Arial"/>
        </w:rPr>
        <w:t xml:space="preserve">zgodności realizacji projektu </w:t>
      </w:r>
      <w:r w:rsidR="00E9602F">
        <w:rPr>
          <w:rFonts w:ascii="Arial" w:hAnsi="Arial" w:cs="Arial"/>
        </w:rPr>
        <w:t xml:space="preserve">z </w:t>
      </w:r>
      <w:r w:rsidR="00AD4079">
        <w:rPr>
          <w:rFonts w:ascii="Arial" w:hAnsi="Arial" w:cs="Arial"/>
        </w:rPr>
        <w:t>wnioskiem, umową oraz</w:t>
      </w:r>
      <w:r w:rsidR="00E9602F">
        <w:rPr>
          <w:rFonts w:ascii="Arial" w:hAnsi="Arial" w:cs="Arial"/>
        </w:rPr>
        <w:t xml:space="preserve"> </w:t>
      </w:r>
      <w:r w:rsidR="00990C6D">
        <w:rPr>
          <w:rFonts w:ascii="Arial" w:hAnsi="Arial" w:cs="Arial"/>
        </w:rPr>
        <w:t>przepisami prawa</w:t>
      </w:r>
      <w:r w:rsidRPr="0031441B">
        <w:rPr>
          <w:rFonts w:ascii="Arial" w:hAnsi="Arial" w:cs="Arial"/>
        </w:rPr>
        <w:t xml:space="preserve"> wspólnotow</w:t>
      </w:r>
      <w:r w:rsidR="00990C6D">
        <w:rPr>
          <w:rFonts w:ascii="Arial" w:hAnsi="Arial" w:cs="Arial"/>
        </w:rPr>
        <w:t>ego</w:t>
      </w:r>
      <w:r w:rsidRPr="0031441B">
        <w:rPr>
          <w:rFonts w:ascii="Arial" w:hAnsi="Arial" w:cs="Arial"/>
        </w:rPr>
        <w:t xml:space="preserve"> </w:t>
      </w:r>
      <w:r w:rsidR="00AD4079">
        <w:rPr>
          <w:rFonts w:ascii="Arial" w:hAnsi="Arial" w:cs="Arial"/>
        </w:rPr>
        <w:br/>
      </w:r>
      <w:r w:rsidRPr="0031441B">
        <w:rPr>
          <w:rFonts w:ascii="Arial" w:hAnsi="Arial" w:cs="Arial"/>
        </w:rPr>
        <w:t>i krajow</w:t>
      </w:r>
      <w:r w:rsidR="00990C6D">
        <w:rPr>
          <w:rFonts w:ascii="Arial" w:hAnsi="Arial" w:cs="Arial"/>
        </w:rPr>
        <w:t>ego</w:t>
      </w:r>
      <w:r w:rsidRPr="0031441B">
        <w:rPr>
          <w:rFonts w:ascii="Arial" w:hAnsi="Arial" w:cs="Arial"/>
        </w:rPr>
        <w:t>.</w:t>
      </w:r>
      <w:r w:rsidR="00E41D53">
        <w:rPr>
          <w:rFonts w:ascii="Arial" w:hAnsi="Arial" w:cs="Arial"/>
        </w:rPr>
        <w:t xml:space="preserve"> </w:t>
      </w:r>
      <w:r w:rsidR="00E9602F">
        <w:rPr>
          <w:rFonts w:ascii="Arial" w:hAnsi="Arial" w:cs="Arial"/>
        </w:rPr>
        <w:t xml:space="preserve">W trakcie </w:t>
      </w:r>
      <w:r w:rsidR="00E9602F" w:rsidRPr="0031441B">
        <w:rPr>
          <w:rFonts w:ascii="Arial" w:hAnsi="Arial" w:cs="Arial"/>
        </w:rPr>
        <w:t>przeprowadz</w:t>
      </w:r>
      <w:r w:rsidR="00E9602F">
        <w:rPr>
          <w:rFonts w:ascii="Arial" w:hAnsi="Arial" w:cs="Arial"/>
        </w:rPr>
        <w:t xml:space="preserve">anej kontroli </w:t>
      </w:r>
      <w:r w:rsidR="0031441B" w:rsidRPr="0031441B">
        <w:rPr>
          <w:rFonts w:ascii="Arial" w:hAnsi="Arial" w:cs="Arial"/>
        </w:rPr>
        <w:t xml:space="preserve">w siedzibie projektodawcy/ biurze projektu powinny być obecne osoby </w:t>
      </w:r>
      <w:r w:rsidR="0031441B">
        <w:rPr>
          <w:rFonts w:ascii="Arial" w:hAnsi="Arial" w:cs="Arial"/>
        </w:rPr>
        <w:t>zaangażowane w realizację projektu. O</w:t>
      </w:r>
      <w:r w:rsidR="0031441B" w:rsidRPr="0031441B">
        <w:rPr>
          <w:rFonts w:ascii="Arial" w:hAnsi="Arial" w:cs="Arial"/>
        </w:rPr>
        <w:t xml:space="preserve">soby </w:t>
      </w:r>
      <w:r w:rsidR="0031441B">
        <w:rPr>
          <w:rFonts w:ascii="Arial" w:hAnsi="Arial" w:cs="Arial"/>
        </w:rPr>
        <w:t xml:space="preserve">te </w:t>
      </w:r>
      <w:r w:rsidR="0031441B" w:rsidRPr="0031441B">
        <w:rPr>
          <w:rFonts w:ascii="Arial" w:hAnsi="Arial" w:cs="Arial"/>
        </w:rPr>
        <w:t xml:space="preserve">powinny udzielać wyczerpujących odpowiedzi na zadane pytania </w:t>
      </w:r>
      <w:r w:rsidR="0031441B">
        <w:rPr>
          <w:rFonts w:ascii="Arial" w:hAnsi="Arial" w:cs="Arial"/>
        </w:rPr>
        <w:t xml:space="preserve">związane </w:t>
      </w:r>
      <w:r w:rsidR="00E41D53">
        <w:rPr>
          <w:rFonts w:ascii="Arial" w:hAnsi="Arial" w:cs="Arial"/>
        </w:rPr>
        <w:br/>
      </w:r>
      <w:r w:rsidR="0031441B">
        <w:rPr>
          <w:rFonts w:ascii="Arial" w:hAnsi="Arial" w:cs="Arial"/>
        </w:rPr>
        <w:t>z realizacją projektu.</w:t>
      </w:r>
    </w:p>
    <w:p w:rsidR="00E67DD5" w:rsidRPr="001C22F1" w:rsidRDefault="00E67DD5" w:rsidP="00E67DD5">
      <w:pPr>
        <w:spacing w:after="0" w:line="240" w:lineRule="auto"/>
        <w:jc w:val="both"/>
        <w:rPr>
          <w:rFonts w:ascii="Arial" w:eastAsia="Times New Roman" w:hAnsi="Arial" w:cs="Arial"/>
          <w:b/>
          <w:color w:val="0F243E"/>
          <w:sz w:val="36"/>
          <w:szCs w:val="36"/>
          <w:u w:val="single"/>
          <w:lang w:eastAsia="pl-PL"/>
        </w:rPr>
      </w:pPr>
      <w:r>
        <w:rPr>
          <w:rFonts w:ascii="Arial" w:eastAsia="Times New Roman" w:hAnsi="Arial" w:cs="Arial"/>
          <w:b/>
          <w:color w:val="0F243E"/>
          <w:sz w:val="36"/>
          <w:szCs w:val="36"/>
          <w:u w:val="single"/>
          <w:lang w:eastAsia="pl-PL"/>
        </w:rPr>
        <w:t>Narada zamykająca</w:t>
      </w:r>
    </w:p>
    <w:p w:rsidR="00D14752" w:rsidRDefault="00190E0B" w:rsidP="00A4342E">
      <w:pPr>
        <w:pStyle w:val="NormalnyWeb"/>
        <w:shd w:val="clear" w:color="auto" w:fill="FFFFFF"/>
        <w:ind w:firstLine="360"/>
        <w:jc w:val="both"/>
        <w:rPr>
          <w:rFonts w:ascii="Arial" w:hAnsi="Arial" w:cs="Arial"/>
        </w:rPr>
      </w:pPr>
      <w:r>
        <w:rPr>
          <w:rFonts w:ascii="Arial" w:hAnsi="Arial" w:cs="Arial"/>
        </w:rPr>
        <w:t xml:space="preserve">Po zakończeniu czynności kontrolnych, w celu przedstawienia jego wstępnych wyników, kontrolujący przeprowadzają </w:t>
      </w:r>
      <w:r w:rsidRPr="00190E0B">
        <w:rPr>
          <w:rFonts w:ascii="Arial" w:hAnsi="Arial" w:cs="Arial"/>
          <w:b/>
        </w:rPr>
        <w:t>naradę zamykającą</w:t>
      </w:r>
      <w:r>
        <w:rPr>
          <w:rFonts w:ascii="Arial" w:hAnsi="Arial" w:cs="Arial"/>
        </w:rPr>
        <w:t xml:space="preserve"> </w:t>
      </w:r>
      <w:r w:rsidRPr="00AD4079">
        <w:rPr>
          <w:rFonts w:ascii="Arial" w:hAnsi="Arial" w:cs="Arial"/>
          <w:u w:val="single"/>
        </w:rPr>
        <w:t xml:space="preserve">z </w:t>
      </w:r>
      <w:r w:rsidR="00AD4079" w:rsidRPr="00AD4079">
        <w:rPr>
          <w:rFonts w:ascii="Arial" w:hAnsi="Arial" w:cs="Arial"/>
          <w:u w:val="single"/>
        </w:rPr>
        <w:t xml:space="preserve">obowiązkowym </w:t>
      </w:r>
      <w:r>
        <w:rPr>
          <w:rFonts w:ascii="Arial" w:hAnsi="Arial" w:cs="Arial"/>
        </w:rPr>
        <w:t>udziałem przedstawicieli podmiotu kontrolowanego.</w:t>
      </w:r>
    </w:p>
    <w:p w:rsidR="00C162E8" w:rsidRDefault="00C162E8" w:rsidP="00C162E8">
      <w:pPr>
        <w:pStyle w:val="Akapitzlist"/>
        <w:numPr>
          <w:ilvl w:val="0"/>
          <w:numId w:val="6"/>
        </w:numPr>
        <w:spacing w:after="0" w:line="240" w:lineRule="auto"/>
        <w:jc w:val="both"/>
        <w:rPr>
          <w:rFonts w:ascii="Arial" w:eastAsia="Times New Roman" w:hAnsi="Arial" w:cs="Arial"/>
          <w:b/>
          <w:color w:val="0F243E"/>
          <w:sz w:val="36"/>
          <w:szCs w:val="36"/>
          <w:lang w:eastAsia="pl-PL"/>
        </w:rPr>
      </w:pPr>
      <w:r>
        <w:rPr>
          <w:rFonts w:ascii="Arial" w:eastAsia="Times New Roman" w:hAnsi="Arial" w:cs="Arial"/>
          <w:b/>
          <w:color w:val="0F243E"/>
          <w:sz w:val="36"/>
          <w:szCs w:val="36"/>
          <w:lang w:eastAsia="pl-PL"/>
        </w:rPr>
        <w:lastRenderedPageBreak/>
        <w:t>Czynności pokontrolne</w:t>
      </w:r>
    </w:p>
    <w:p w:rsidR="00C162E8" w:rsidRDefault="00C162E8" w:rsidP="00C162E8">
      <w:pPr>
        <w:spacing w:after="0" w:line="240" w:lineRule="auto"/>
        <w:jc w:val="both"/>
        <w:rPr>
          <w:rFonts w:ascii="Arial" w:eastAsia="Times New Roman" w:hAnsi="Arial" w:cs="Arial"/>
          <w:b/>
          <w:color w:val="008000"/>
          <w:sz w:val="36"/>
          <w:szCs w:val="36"/>
          <w:lang w:eastAsia="pl-PL"/>
        </w:rPr>
      </w:pPr>
    </w:p>
    <w:p w:rsidR="00AF0315" w:rsidRPr="00AF0315" w:rsidRDefault="00AF0315" w:rsidP="00C162E8">
      <w:pPr>
        <w:spacing w:after="0" w:line="240" w:lineRule="auto"/>
        <w:jc w:val="both"/>
        <w:rPr>
          <w:rFonts w:ascii="Arial" w:eastAsia="Times New Roman" w:hAnsi="Arial" w:cs="Arial"/>
          <w:b/>
          <w:color w:val="0F243E"/>
          <w:sz w:val="36"/>
          <w:szCs w:val="36"/>
          <w:u w:val="single"/>
          <w:lang w:eastAsia="pl-PL"/>
        </w:rPr>
      </w:pPr>
      <w:r w:rsidRPr="00AF0315">
        <w:rPr>
          <w:rFonts w:ascii="Arial" w:eastAsia="Times New Roman" w:hAnsi="Arial" w:cs="Arial"/>
          <w:b/>
          <w:color w:val="0F243E"/>
          <w:sz w:val="36"/>
          <w:szCs w:val="36"/>
          <w:u w:val="single"/>
          <w:lang w:eastAsia="pl-PL"/>
        </w:rPr>
        <w:t xml:space="preserve">Przygotowanie informacji pokontrolnej wraz </w:t>
      </w:r>
      <w:r w:rsidR="00A4342E">
        <w:rPr>
          <w:rFonts w:ascii="Arial" w:eastAsia="Times New Roman" w:hAnsi="Arial" w:cs="Arial"/>
          <w:b/>
          <w:color w:val="0F243E"/>
          <w:sz w:val="36"/>
          <w:szCs w:val="36"/>
          <w:u w:val="single"/>
          <w:lang w:eastAsia="pl-PL"/>
        </w:rPr>
        <w:br/>
      </w:r>
      <w:r w:rsidRPr="00AF0315">
        <w:rPr>
          <w:rFonts w:ascii="Arial" w:eastAsia="Times New Roman" w:hAnsi="Arial" w:cs="Arial"/>
          <w:b/>
          <w:color w:val="0F243E"/>
          <w:sz w:val="36"/>
          <w:szCs w:val="36"/>
          <w:u w:val="single"/>
          <w:lang w:eastAsia="pl-PL"/>
        </w:rPr>
        <w:t>z zaleceniami</w:t>
      </w:r>
    </w:p>
    <w:p w:rsidR="008E62B0" w:rsidRDefault="008E62B0" w:rsidP="00A4342E">
      <w:pPr>
        <w:pStyle w:val="NormalnyWeb"/>
        <w:shd w:val="clear" w:color="auto" w:fill="FFFFFF"/>
        <w:ind w:firstLine="708"/>
        <w:jc w:val="both"/>
        <w:rPr>
          <w:rFonts w:ascii="Arial" w:hAnsi="Arial" w:cs="Arial"/>
        </w:rPr>
      </w:pPr>
    </w:p>
    <w:p w:rsidR="00C162E8" w:rsidRDefault="00C162E8" w:rsidP="00A4342E">
      <w:pPr>
        <w:pStyle w:val="NormalnyWeb"/>
        <w:shd w:val="clear" w:color="auto" w:fill="FFFFFF"/>
        <w:ind w:firstLine="708"/>
        <w:jc w:val="both"/>
        <w:rPr>
          <w:rFonts w:ascii="Arial" w:hAnsi="Arial" w:cs="Arial"/>
        </w:rPr>
      </w:pPr>
      <w:r w:rsidRPr="00C83C4E">
        <w:rPr>
          <w:rFonts w:ascii="Arial" w:hAnsi="Arial" w:cs="Arial"/>
        </w:rPr>
        <w:t xml:space="preserve">Kontrola kończy się sporządzeniem </w:t>
      </w:r>
      <w:r w:rsidRPr="00AF0315">
        <w:rPr>
          <w:rFonts w:ascii="Arial" w:hAnsi="Arial" w:cs="Arial"/>
          <w:b/>
        </w:rPr>
        <w:t>informacji pokontrolnej</w:t>
      </w:r>
      <w:r w:rsidRPr="00C83C4E">
        <w:rPr>
          <w:rFonts w:ascii="Arial" w:hAnsi="Arial" w:cs="Arial"/>
        </w:rPr>
        <w:t xml:space="preserve"> nie później </w:t>
      </w:r>
      <w:r w:rsidR="00E9602F">
        <w:rPr>
          <w:rFonts w:ascii="Arial" w:hAnsi="Arial" w:cs="Arial"/>
        </w:rPr>
        <w:br/>
      </w:r>
      <w:r w:rsidRPr="00C83C4E">
        <w:rPr>
          <w:rFonts w:ascii="Arial" w:hAnsi="Arial" w:cs="Arial"/>
        </w:rPr>
        <w:t>niż 21 dni od dnia zakończenia kontroli.</w:t>
      </w:r>
      <w:r>
        <w:rPr>
          <w:rFonts w:ascii="Arial" w:hAnsi="Arial" w:cs="Arial"/>
        </w:rPr>
        <w:t xml:space="preserve"> </w:t>
      </w:r>
      <w:r w:rsidRPr="00C83C4E">
        <w:rPr>
          <w:rFonts w:ascii="Arial" w:hAnsi="Arial" w:cs="Arial"/>
        </w:rPr>
        <w:t>Wymienione są w ni</w:t>
      </w:r>
      <w:r>
        <w:rPr>
          <w:rFonts w:ascii="Arial" w:hAnsi="Arial" w:cs="Arial"/>
        </w:rPr>
        <w:t>ej</w:t>
      </w:r>
      <w:r w:rsidRPr="00C83C4E">
        <w:rPr>
          <w:rFonts w:ascii="Arial" w:hAnsi="Arial" w:cs="Arial"/>
        </w:rPr>
        <w:t xml:space="preserve"> błędy wraz </w:t>
      </w:r>
      <w:r w:rsidR="000F1EAD">
        <w:rPr>
          <w:rFonts w:ascii="Arial" w:hAnsi="Arial" w:cs="Arial"/>
        </w:rPr>
        <w:br/>
      </w:r>
      <w:r w:rsidRPr="00C83C4E">
        <w:rPr>
          <w:rFonts w:ascii="Arial" w:hAnsi="Arial" w:cs="Arial"/>
        </w:rPr>
        <w:t>z podstawą prawną</w:t>
      </w:r>
      <w:r w:rsidR="003F31CA">
        <w:rPr>
          <w:rFonts w:ascii="Arial" w:hAnsi="Arial" w:cs="Arial"/>
        </w:rPr>
        <w:t xml:space="preserve"> oraz zalecenia</w:t>
      </w:r>
      <w:r w:rsidR="00E41D53">
        <w:rPr>
          <w:rFonts w:ascii="Arial" w:hAnsi="Arial" w:cs="Arial"/>
        </w:rPr>
        <w:t xml:space="preserve"> pokontrolne</w:t>
      </w:r>
      <w:r w:rsidRPr="00C83C4E">
        <w:rPr>
          <w:rFonts w:ascii="Arial" w:hAnsi="Arial" w:cs="Arial"/>
        </w:rPr>
        <w:t xml:space="preserve">. Jeżeli </w:t>
      </w:r>
      <w:r>
        <w:rPr>
          <w:rFonts w:ascii="Arial" w:hAnsi="Arial" w:cs="Arial"/>
        </w:rPr>
        <w:t xml:space="preserve">beneficjent nie zgadza się </w:t>
      </w:r>
      <w:r w:rsidR="00E41D53">
        <w:rPr>
          <w:rFonts w:ascii="Arial" w:hAnsi="Arial" w:cs="Arial"/>
        </w:rPr>
        <w:br/>
      </w:r>
      <w:r>
        <w:rPr>
          <w:rFonts w:ascii="Arial" w:hAnsi="Arial" w:cs="Arial"/>
        </w:rPr>
        <w:t>z wynikami, ma</w:t>
      </w:r>
      <w:r w:rsidRPr="00C83C4E">
        <w:rPr>
          <w:rFonts w:ascii="Arial" w:hAnsi="Arial" w:cs="Arial"/>
        </w:rPr>
        <w:t xml:space="preserve"> prawo do wniesienia w terminie 14 dni z</w:t>
      </w:r>
      <w:r w:rsidR="00E9602F">
        <w:rPr>
          <w:rFonts w:ascii="Arial" w:hAnsi="Arial" w:cs="Arial"/>
        </w:rPr>
        <w:t>astrzeżeń do protokołu kontroli</w:t>
      </w:r>
      <w:r w:rsidRPr="00C83C4E">
        <w:rPr>
          <w:rFonts w:ascii="Arial" w:hAnsi="Arial" w:cs="Arial"/>
        </w:rPr>
        <w:t xml:space="preserve"> wraz z ewentualnymi wnioskami dowodowymi. </w:t>
      </w:r>
    </w:p>
    <w:p w:rsidR="00AF0315" w:rsidRDefault="00491B0B" w:rsidP="00C162E8">
      <w:pPr>
        <w:pStyle w:val="NormalnyWeb"/>
        <w:shd w:val="clear" w:color="auto" w:fill="FFFFFF"/>
        <w:jc w:val="both"/>
        <w:rPr>
          <w:rFonts w:ascii="Arial" w:hAnsi="Arial" w:cs="Arial"/>
        </w:rPr>
      </w:pPr>
      <w:r>
        <w:rPr>
          <w:rFonts w:ascii="Arial" w:hAnsi="Arial" w:cs="Arial"/>
          <w:noProof/>
        </w:rPr>
        <w:drawing>
          <wp:inline distT="0" distB="0" distL="0" distR="0">
            <wp:extent cx="5489574" cy="2761251"/>
            <wp:effectExtent l="76200" t="19050" r="73026" b="0"/>
            <wp:docPr id="8" name="Diagram 8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162E8" w:rsidRDefault="00C162E8" w:rsidP="00E9602F">
      <w:pPr>
        <w:pStyle w:val="NormalnyWeb"/>
        <w:shd w:val="clear" w:color="auto" w:fill="FFFFFF"/>
        <w:ind w:firstLine="708"/>
        <w:jc w:val="both"/>
        <w:rPr>
          <w:rFonts w:ascii="Arial" w:hAnsi="Arial" w:cs="Arial"/>
        </w:rPr>
      </w:pPr>
      <w:r w:rsidRPr="00C83C4E">
        <w:rPr>
          <w:rFonts w:ascii="Arial" w:hAnsi="Arial" w:cs="Arial"/>
        </w:rPr>
        <w:t>Jeżeli jednostka kontrolowana nie zgłasza zastrzeżeń do informacji pokontrolnej, kierownik podmiotu kontrolowanego lub osoba przez niego upoważniona</w:t>
      </w:r>
      <w:r w:rsidR="00F67841">
        <w:rPr>
          <w:rFonts w:ascii="Arial" w:hAnsi="Arial" w:cs="Arial"/>
        </w:rPr>
        <w:t>,</w:t>
      </w:r>
      <w:r w:rsidRPr="00C83C4E">
        <w:rPr>
          <w:rFonts w:ascii="Arial" w:hAnsi="Arial" w:cs="Arial"/>
        </w:rPr>
        <w:t xml:space="preserve"> podpisuje informację pokontrolną i przekazuje ją jednostce kontrolującej w terminie do 14 dni od dnia jej doręczenia.</w:t>
      </w:r>
      <w:r w:rsidRPr="0048519B">
        <w:rPr>
          <w:rFonts w:ascii="Arial" w:hAnsi="Arial" w:cs="Arial"/>
        </w:rPr>
        <w:t> </w:t>
      </w:r>
    </w:p>
    <w:p w:rsidR="006055D0" w:rsidRDefault="00C162E8" w:rsidP="00E9602F">
      <w:pPr>
        <w:spacing w:after="0" w:line="240" w:lineRule="auto"/>
        <w:ind w:firstLine="708"/>
        <w:jc w:val="both"/>
        <w:rPr>
          <w:rFonts w:ascii="Arial" w:hAnsi="Arial" w:cs="Arial"/>
          <w:sz w:val="24"/>
        </w:rPr>
      </w:pPr>
      <w:r w:rsidRPr="00A4342E">
        <w:rPr>
          <w:rFonts w:ascii="Arial" w:hAnsi="Arial" w:cs="Arial"/>
          <w:sz w:val="24"/>
        </w:rPr>
        <w:t>Następnie, niezależnie od tego</w:t>
      </w:r>
      <w:r w:rsidR="00E9602F">
        <w:rPr>
          <w:rFonts w:ascii="Arial" w:hAnsi="Arial" w:cs="Arial"/>
          <w:sz w:val="24"/>
        </w:rPr>
        <w:t>,</w:t>
      </w:r>
      <w:r w:rsidRPr="00A4342E">
        <w:rPr>
          <w:rFonts w:ascii="Arial" w:hAnsi="Arial" w:cs="Arial"/>
          <w:sz w:val="24"/>
        </w:rPr>
        <w:t xml:space="preserve"> czy beneficjent podpisze informację pokontrolną czy nie, w przypadku stwierdzenia uchybień </w:t>
      </w:r>
      <w:r w:rsidR="008E62B0">
        <w:rPr>
          <w:rFonts w:ascii="Arial" w:hAnsi="Arial" w:cs="Arial"/>
          <w:sz w:val="24"/>
        </w:rPr>
        <w:t>jest on zobowiązany do wdrożenia</w:t>
      </w:r>
      <w:r w:rsidR="00E41D53">
        <w:rPr>
          <w:rFonts w:ascii="Arial" w:hAnsi="Arial" w:cs="Arial"/>
          <w:sz w:val="24"/>
        </w:rPr>
        <w:t xml:space="preserve"> </w:t>
      </w:r>
      <w:r w:rsidRPr="00A4342E">
        <w:rPr>
          <w:rFonts w:ascii="Arial" w:hAnsi="Arial" w:cs="Arial"/>
          <w:b/>
          <w:sz w:val="24"/>
        </w:rPr>
        <w:t xml:space="preserve"> zalece</w:t>
      </w:r>
      <w:r w:rsidR="008E62B0">
        <w:rPr>
          <w:rFonts w:ascii="Arial" w:hAnsi="Arial" w:cs="Arial"/>
          <w:b/>
          <w:sz w:val="24"/>
        </w:rPr>
        <w:t>ń</w:t>
      </w:r>
      <w:r w:rsidRPr="00A4342E">
        <w:rPr>
          <w:rFonts w:ascii="Arial" w:hAnsi="Arial" w:cs="Arial"/>
          <w:b/>
          <w:sz w:val="24"/>
        </w:rPr>
        <w:t xml:space="preserve"> pokontroln</w:t>
      </w:r>
      <w:r w:rsidR="008E62B0">
        <w:rPr>
          <w:rFonts w:ascii="Arial" w:hAnsi="Arial" w:cs="Arial"/>
          <w:b/>
          <w:sz w:val="24"/>
        </w:rPr>
        <w:t xml:space="preserve">ych. </w:t>
      </w:r>
      <w:r w:rsidR="008E62B0" w:rsidRPr="008E62B0">
        <w:rPr>
          <w:rFonts w:ascii="Arial" w:hAnsi="Arial" w:cs="Arial"/>
          <w:sz w:val="24"/>
        </w:rPr>
        <w:t>Zalecenia pokontrolne</w:t>
      </w:r>
      <w:r w:rsidRPr="00A4342E">
        <w:rPr>
          <w:rFonts w:ascii="Arial" w:hAnsi="Arial" w:cs="Arial"/>
          <w:sz w:val="24"/>
        </w:rPr>
        <w:t xml:space="preserve"> </w:t>
      </w:r>
      <w:r w:rsidR="00AF0315" w:rsidRPr="00A4342E">
        <w:rPr>
          <w:rFonts w:ascii="Arial" w:hAnsi="Arial" w:cs="Arial"/>
          <w:sz w:val="24"/>
        </w:rPr>
        <w:t>zawierają</w:t>
      </w:r>
      <w:r w:rsidR="008E62B0">
        <w:rPr>
          <w:rFonts w:ascii="Arial" w:hAnsi="Arial" w:cs="Arial"/>
          <w:sz w:val="24"/>
        </w:rPr>
        <w:t xml:space="preserve"> uwagi</w:t>
      </w:r>
      <w:r w:rsidR="00AF0315" w:rsidRPr="00A4342E">
        <w:rPr>
          <w:rFonts w:ascii="Arial" w:hAnsi="Arial" w:cs="Arial"/>
          <w:sz w:val="24"/>
        </w:rPr>
        <w:t xml:space="preserve"> </w:t>
      </w:r>
      <w:r w:rsidR="008E62B0">
        <w:rPr>
          <w:rFonts w:ascii="Arial" w:hAnsi="Arial" w:cs="Arial"/>
          <w:sz w:val="24"/>
        </w:rPr>
        <w:br/>
      </w:r>
      <w:r w:rsidR="00AF0315" w:rsidRPr="00A4342E">
        <w:rPr>
          <w:rFonts w:ascii="Arial" w:hAnsi="Arial" w:cs="Arial"/>
          <w:sz w:val="24"/>
        </w:rPr>
        <w:t xml:space="preserve">i wnioski zmierzające do usunięcia stwierdzonych w czasie kontroli uchybień </w:t>
      </w:r>
      <w:r w:rsidR="008E62B0">
        <w:rPr>
          <w:rFonts w:ascii="Arial" w:hAnsi="Arial" w:cs="Arial"/>
          <w:sz w:val="24"/>
        </w:rPr>
        <w:br/>
      </w:r>
      <w:r w:rsidR="00AF0315" w:rsidRPr="00A4342E">
        <w:rPr>
          <w:rFonts w:ascii="Arial" w:hAnsi="Arial" w:cs="Arial"/>
          <w:sz w:val="24"/>
        </w:rPr>
        <w:t>i nieprawidłowości</w:t>
      </w:r>
      <w:r w:rsidR="008E62B0">
        <w:rPr>
          <w:rFonts w:ascii="Arial" w:hAnsi="Arial" w:cs="Arial"/>
          <w:sz w:val="24"/>
        </w:rPr>
        <w:t xml:space="preserve">. </w:t>
      </w:r>
      <w:r w:rsidR="00E41D53">
        <w:rPr>
          <w:rFonts w:ascii="Arial" w:hAnsi="Arial" w:cs="Arial"/>
          <w:sz w:val="24"/>
        </w:rPr>
        <w:t xml:space="preserve">IW </w:t>
      </w:r>
      <w:r w:rsidRPr="00A4342E">
        <w:rPr>
          <w:rFonts w:ascii="Arial" w:hAnsi="Arial" w:cs="Arial"/>
          <w:sz w:val="24"/>
        </w:rPr>
        <w:t>nadzoruje wdrażanie zaleceń przez beneficjenta.</w:t>
      </w:r>
      <w:r w:rsidR="00A4342E" w:rsidRPr="00A4342E">
        <w:rPr>
          <w:rFonts w:ascii="Arial" w:hAnsi="Arial" w:cs="Arial"/>
          <w:sz w:val="24"/>
        </w:rPr>
        <w:t xml:space="preserve"> </w:t>
      </w:r>
    </w:p>
    <w:p w:rsidR="006055D0" w:rsidRDefault="006055D0" w:rsidP="006055D0">
      <w:pPr>
        <w:spacing w:after="0" w:line="240" w:lineRule="auto"/>
        <w:ind w:firstLine="708"/>
        <w:jc w:val="both"/>
        <w:rPr>
          <w:rFonts w:ascii="Arial" w:hAnsi="Arial" w:cs="Arial"/>
          <w:sz w:val="24"/>
        </w:rPr>
      </w:pPr>
    </w:p>
    <w:p w:rsidR="00C162E8" w:rsidRDefault="00C162E8" w:rsidP="00AA38A7">
      <w:pPr>
        <w:spacing w:after="0" w:line="240" w:lineRule="auto"/>
        <w:ind w:firstLine="708"/>
        <w:jc w:val="both"/>
        <w:rPr>
          <w:rFonts w:ascii="Arial" w:eastAsia="Times New Roman" w:hAnsi="Arial" w:cs="Arial"/>
          <w:b/>
          <w:color w:val="008000"/>
          <w:sz w:val="36"/>
          <w:szCs w:val="36"/>
          <w:lang w:eastAsia="pl-PL"/>
        </w:rPr>
      </w:pPr>
      <w:r w:rsidRPr="00A4342E">
        <w:rPr>
          <w:rFonts w:ascii="Arial" w:hAnsi="Arial" w:cs="Arial"/>
          <w:sz w:val="24"/>
        </w:rPr>
        <w:t xml:space="preserve">Kontrolowana instytucja jest zobowiązana w terminie wyznaczonym </w:t>
      </w:r>
      <w:r w:rsidR="006055D0">
        <w:rPr>
          <w:rFonts w:ascii="Arial" w:hAnsi="Arial" w:cs="Arial"/>
          <w:sz w:val="24"/>
        </w:rPr>
        <w:br/>
      </w:r>
      <w:r w:rsidRPr="00A4342E">
        <w:rPr>
          <w:rFonts w:ascii="Arial" w:hAnsi="Arial" w:cs="Arial"/>
          <w:sz w:val="24"/>
        </w:rPr>
        <w:t>w zaleceniach pokontrolnych do pisemnego poinformowania  o sposobie realizacji zaleceń pokontrol</w:t>
      </w:r>
      <w:r w:rsidR="00E9602F">
        <w:rPr>
          <w:rFonts w:ascii="Arial" w:hAnsi="Arial" w:cs="Arial"/>
          <w:sz w:val="24"/>
        </w:rPr>
        <w:t>nych lub o przyczynach nie</w:t>
      </w:r>
      <w:r w:rsidRPr="00A4342E">
        <w:rPr>
          <w:rFonts w:ascii="Arial" w:hAnsi="Arial" w:cs="Arial"/>
          <w:sz w:val="24"/>
        </w:rPr>
        <w:t>podjęcia działań</w:t>
      </w:r>
      <w:r w:rsidR="00A4342E" w:rsidRPr="00A4342E">
        <w:rPr>
          <w:rFonts w:ascii="Arial" w:hAnsi="Arial" w:cs="Arial"/>
          <w:sz w:val="24"/>
        </w:rPr>
        <w:t xml:space="preserve"> </w:t>
      </w:r>
      <w:r w:rsidRPr="00A4342E">
        <w:rPr>
          <w:rFonts w:ascii="Arial" w:hAnsi="Arial" w:cs="Arial"/>
          <w:sz w:val="24"/>
        </w:rPr>
        <w:t>nało</w:t>
      </w:r>
      <w:r w:rsidR="00A4342E" w:rsidRPr="00A4342E">
        <w:rPr>
          <w:rFonts w:ascii="Arial" w:hAnsi="Arial" w:cs="Arial"/>
          <w:sz w:val="24"/>
        </w:rPr>
        <w:t>ż</w:t>
      </w:r>
      <w:r w:rsidRPr="00A4342E">
        <w:rPr>
          <w:rFonts w:ascii="Arial" w:hAnsi="Arial" w:cs="Arial"/>
          <w:sz w:val="24"/>
        </w:rPr>
        <w:t xml:space="preserve">onych na nią </w:t>
      </w:r>
      <w:r w:rsidR="006055D0">
        <w:rPr>
          <w:rFonts w:ascii="Arial" w:hAnsi="Arial" w:cs="Arial"/>
          <w:sz w:val="24"/>
        </w:rPr>
        <w:br/>
      </w:r>
      <w:r w:rsidRPr="00A4342E">
        <w:rPr>
          <w:rFonts w:ascii="Arial" w:hAnsi="Arial" w:cs="Arial"/>
          <w:sz w:val="24"/>
        </w:rPr>
        <w:t>w ramach zaleceń pokontrolnych.</w:t>
      </w:r>
    </w:p>
    <w:p w:rsidR="00C162E8" w:rsidRDefault="00C162E8" w:rsidP="00540773">
      <w:pPr>
        <w:spacing w:after="0" w:line="240" w:lineRule="auto"/>
        <w:jc w:val="both"/>
        <w:rPr>
          <w:rFonts w:ascii="Arial" w:eastAsia="Times New Roman" w:hAnsi="Arial" w:cs="Arial"/>
          <w:b/>
          <w:color w:val="008000"/>
          <w:sz w:val="36"/>
          <w:szCs w:val="36"/>
          <w:lang w:eastAsia="pl-PL"/>
        </w:rPr>
      </w:pPr>
    </w:p>
    <w:p w:rsidR="00C162E8" w:rsidRDefault="00C162E8" w:rsidP="00540773">
      <w:pPr>
        <w:spacing w:after="0" w:line="240" w:lineRule="auto"/>
        <w:jc w:val="both"/>
        <w:rPr>
          <w:rFonts w:ascii="Arial" w:eastAsia="Times New Roman" w:hAnsi="Arial" w:cs="Arial"/>
          <w:b/>
          <w:color w:val="008000"/>
          <w:sz w:val="36"/>
          <w:szCs w:val="36"/>
          <w:lang w:eastAsia="pl-PL"/>
        </w:rPr>
      </w:pPr>
    </w:p>
    <w:p w:rsidR="00B22E56" w:rsidRDefault="00B22E56" w:rsidP="0007644D">
      <w:pPr>
        <w:spacing w:after="0" w:line="240" w:lineRule="auto"/>
        <w:rPr>
          <w:rFonts w:ascii="Arial" w:eastAsia="Times New Roman" w:hAnsi="Arial" w:cs="Arial"/>
          <w:b/>
          <w:color w:val="008000"/>
          <w:spacing w:val="34"/>
          <w:sz w:val="36"/>
          <w:szCs w:val="36"/>
          <w:lang w:eastAsia="pl-PL"/>
        </w:rPr>
      </w:pPr>
      <w:r>
        <w:rPr>
          <w:rFonts w:ascii="Arial" w:eastAsia="Times New Roman" w:hAnsi="Arial" w:cs="Arial"/>
          <w:b/>
          <w:color w:val="008000"/>
          <w:spacing w:val="34"/>
          <w:sz w:val="36"/>
          <w:szCs w:val="36"/>
          <w:lang w:eastAsia="pl-PL"/>
        </w:rPr>
        <w:lastRenderedPageBreak/>
        <w:t>„WRAŻLIWE” OBSZARY KONTROLI</w:t>
      </w:r>
    </w:p>
    <w:p w:rsidR="004E4764" w:rsidRPr="006055D0" w:rsidRDefault="004E4764" w:rsidP="00B22E56">
      <w:pPr>
        <w:spacing w:after="0" w:line="240" w:lineRule="auto"/>
        <w:rPr>
          <w:rFonts w:ascii="Arial" w:eastAsia="Times New Roman" w:hAnsi="Arial" w:cs="Arial"/>
          <w:b/>
          <w:color w:val="008000"/>
          <w:spacing w:val="34"/>
          <w:sz w:val="36"/>
          <w:szCs w:val="36"/>
          <w:lang w:eastAsia="pl-PL"/>
        </w:rPr>
      </w:pPr>
    </w:p>
    <w:p w:rsidR="00B22E56" w:rsidRPr="004E4764" w:rsidRDefault="00491B0B" w:rsidP="004E4764">
      <w:pPr>
        <w:pStyle w:val="Akapitzlist"/>
        <w:keepNext/>
        <w:keepLines/>
        <w:numPr>
          <w:ilvl w:val="0"/>
          <w:numId w:val="25"/>
        </w:numPr>
        <w:autoSpaceDE w:val="0"/>
        <w:autoSpaceDN w:val="0"/>
        <w:adjustRightInd w:val="0"/>
        <w:spacing w:before="120" w:after="120"/>
        <w:jc w:val="both"/>
        <w:rPr>
          <w:rFonts w:ascii="Arial" w:hAnsi="Arial" w:cs="Arial"/>
        </w:rPr>
      </w:pPr>
      <w:r>
        <w:rPr>
          <w:rFonts w:ascii="Arial" w:eastAsia="Times New Roman" w:hAnsi="Arial" w:cs="Arial"/>
          <w:b/>
          <w:i/>
          <w:noProof/>
          <w:color w:val="008000"/>
          <w:sz w:val="28"/>
          <w:szCs w:val="36"/>
          <w:lang w:eastAsia="pl-PL"/>
        </w:rPr>
        <w:drawing>
          <wp:anchor distT="0" distB="0" distL="114300" distR="114300" simplePos="0" relativeHeight="251671552" behindDoc="1" locked="0" layoutInCell="1" allowOverlap="1">
            <wp:simplePos x="0" y="0"/>
            <wp:positionH relativeFrom="column">
              <wp:posOffset>3823970</wp:posOffset>
            </wp:positionH>
            <wp:positionV relativeFrom="paragraph">
              <wp:posOffset>78740</wp:posOffset>
            </wp:positionV>
            <wp:extent cx="1857375" cy="2781300"/>
            <wp:effectExtent l="19050" t="0" r="9525" b="0"/>
            <wp:wrapTight wrapText="bothSides">
              <wp:wrapPolygon edited="0">
                <wp:start x="-222" y="0"/>
                <wp:lineTo x="-222" y="21452"/>
                <wp:lineTo x="21711" y="21452"/>
                <wp:lineTo x="21711" y="0"/>
                <wp:lineTo x="-222" y="0"/>
              </wp:wrapPolygon>
            </wp:wrapTight>
            <wp:docPr id="30" name="Obraz 2" descr="\\serwer\Public\Olga\FOTO\_MG_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serwer\Public\Olga\FOTO\_MG_7896.jpg"/>
                    <pic:cNvPicPr>
                      <a:picLocks noChangeAspect="1" noChangeArrowheads="1"/>
                    </pic:cNvPicPr>
                  </pic:nvPicPr>
                  <pic:blipFill>
                    <a:blip r:embed="rId41"/>
                    <a:srcRect/>
                    <a:stretch>
                      <a:fillRect/>
                    </a:stretch>
                  </pic:blipFill>
                  <pic:spPr bwMode="auto">
                    <a:xfrm>
                      <a:off x="0" y="0"/>
                      <a:ext cx="1857375" cy="2781300"/>
                    </a:xfrm>
                    <a:prstGeom prst="rect">
                      <a:avLst/>
                    </a:prstGeom>
                    <a:noFill/>
                    <a:ln w="9525">
                      <a:noFill/>
                      <a:miter lim="800000"/>
                      <a:headEnd/>
                      <a:tailEnd/>
                    </a:ln>
                  </pic:spPr>
                </pic:pic>
              </a:graphicData>
            </a:graphic>
          </wp:anchor>
        </w:drawing>
      </w:r>
      <w:r w:rsidR="00B22E56" w:rsidRPr="004E4764">
        <w:rPr>
          <w:rFonts w:ascii="Arial" w:eastAsia="Times New Roman" w:hAnsi="Arial" w:cs="Arial"/>
          <w:b/>
          <w:i/>
          <w:color w:val="008000"/>
          <w:sz w:val="28"/>
          <w:szCs w:val="36"/>
          <w:lang w:eastAsia="pl-PL"/>
        </w:rPr>
        <w:t>Odrębna ewidencja księgowa</w:t>
      </w:r>
    </w:p>
    <w:p w:rsidR="00C162E8" w:rsidRPr="004E4764" w:rsidRDefault="004E4764" w:rsidP="00E61FBC">
      <w:pPr>
        <w:keepNext/>
        <w:keepLines/>
        <w:autoSpaceDE w:val="0"/>
        <w:autoSpaceDN w:val="0"/>
        <w:adjustRightInd w:val="0"/>
        <w:spacing w:before="120" w:after="120"/>
        <w:ind w:firstLine="360"/>
        <w:jc w:val="both"/>
        <w:rPr>
          <w:rFonts w:ascii="Arial" w:hAnsi="Arial" w:cs="Arial"/>
          <w:b/>
          <w:bCs/>
          <w:sz w:val="24"/>
        </w:rPr>
      </w:pPr>
      <w:r w:rsidRPr="004E4764">
        <w:rPr>
          <w:rFonts w:ascii="Arial" w:hAnsi="Arial" w:cs="Arial"/>
          <w:sz w:val="24"/>
        </w:rPr>
        <w:t>W umowie b</w:t>
      </w:r>
      <w:r w:rsidR="00C162E8" w:rsidRPr="004E4764">
        <w:rPr>
          <w:rFonts w:ascii="Arial" w:hAnsi="Arial" w:cs="Arial"/>
          <w:sz w:val="24"/>
        </w:rPr>
        <w:t xml:space="preserve">eneficjent zobowiązuje się do prowadzenia dla </w:t>
      </w:r>
      <w:r w:rsidR="00E61FBC">
        <w:rPr>
          <w:rFonts w:ascii="Arial" w:hAnsi="Arial" w:cs="Arial"/>
          <w:sz w:val="24"/>
        </w:rPr>
        <w:t>p</w:t>
      </w:r>
      <w:r w:rsidR="00C162E8" w:rsidRPr="004E4764">
        <w:rPr>
          <w:rFonts w:ascii="Arial" w:hAnsi="Arial" w:cs="Arial"/>
          <w:sz w:val="24"/>
        </w:rPr>
        <w:t xml:space="preserve">rojektu odrębnej </w:t>
      </w:r>
      <w:r w:rsidR="00C118A3" w:rsidRPr="00C118A3">
        <w:rPr>
          <w:rFonts w:ascii="Arial" w:hAnsi="Arial" w:cs="Arial"/>
          <w:sz w:val="24"/>
        </w:rPr>
        <w:t xml:space="preserve"> </w:t>
      </w:r>
      <w:r w:rsidR="00C162E8" w:rsidRPr="004E4764">
        <w:rPr>
          <w:rFonts w:ascii="Arial" w:hAnsi="Arial" w:cs="Arial"/>
          <w:sz w:val="24"/>
        </w:rPr>
        <w:t xml:space="preserve">informatycznej ewidencji księgowej kosztów, wydatków i przychodów lub stosowania w ramach istniejącego informatycznego systemu ewidencji księgowej odrębnego kodu księgowego umożliwiającego identyfikację wszystkich transakcji </w:t>
      </w:r>
      <w:r w:rsidR="00E61FBC">
        <w:rPr>
          <w:rFonts w:ascii="Arial" w:hAnsi="Arial" w:cs="Arial"/>
          <w:sz w:val="24"/>
        </w:rPr>
        <w:br/>
      </w:r>
      <w:r w:rsidR="00C162E8" w:rsidRPr="004E4764">
        <w:rPr>
          <w:rFonts w:ascii="Arial" w:hAnsi="Arial" w:cs="Arial"/>
          <w:sz w:val="24"/>
        </w:rPr>
        <w:t xml:space="preserve">i poszczególnych operacji bankowych związanych z </w:t>
      </w:r>
      <w:r w:rsidR="00E61FBC">
        <w:rPr>
          <w:rFonts w:ascii="Arial" w:hAnsi="Arial" w:cs="Arial"/>
          <w:sz w:val="24"/>
        </w:rPr>
        <w:t>p</w:t>
      </w:r>
      <w:r w:rsidR="00C162E8" w:rsidRPr="004E4764">
        <w:rPr>
          <w:rFonts w:ascii="Arial" w:hAnsi="Arial" w:cs="Arial"/>
          <w:sz w:val="24"/>
        </w:rPr>
        <w:t xml:space="preserve">rojektem, oraz dokonywania księgowania środków zgodnie z obowiązującymi przepisami. </w:t>
      </w:r>
      <w:r w:rsidRPr="004E4764">
        <w:rPr>
          <w:rFonts w:ascii="Arial" w:hAnsi="Arial" w:cs="Arial"/>
          <w:sz w:val="24"/>
        </w:rPr>
        <w:t>Prawidłowa ewidencja jest weryfikowana w ramach kontroli.</w:t>
      </w:r>
    </w:p>
    <w:p w:rsidR="00B22E56" w:rsidRDefault="00B22E56" w:rsidP="004E4764">
      <w:pPr>
        <w:pStyle w:val="NormalnyWeb"/>
        <w:numPr>
          <w:ilvl w:val="0"/>
          <w:numId w:val="25"/>
        </w:numPr>
        <w:shd w:val="clear" w:color="auto" w:fill="FFFFFF"/>
        <w:jc w:val="both"/>
        <w:rPr>
          <w:rFonts w:ascii="Arial" w:hAnsi="Arial" w:cs="Arial"/>
          <w:b/>
          <w:i/>
          <w:color w:val="008000"/>
          <w:sz w:val="28"/>
          <w:szCs w:val="36"/>
        </w:rPr>
      </w:pPr>
      <w:r w:rsidRPr="004E4764">
        <w:rPr>
          <w:rFonts w:ascii="Arial" w:hAnsi="Arial" w:cs="Arial"/>
          <w:b/>
          <w:i/>
          <w:color w:val="008000"/>
          <w:sz w:val="28"/>
          <w:szCs w:val="36"/>
        </w:rPr>
        <w:t>Kwalifikowalność VAT</w:t>
      </w:r>
    </w:p>
    <w:p w:rsidR="004E4764" w:rsidRPr="004E4764" w:rsidRDefault="004E4764" w:rsidP="00E61FBC">
      <w:pPr>
        <w:keepNext/>
        <w:keepLines/>
        <w:autoSpaceDE w:val="0"/>
        <w:autoSpaceDN w:val="0"/>
        <w:adjustRightInd w:val="0"/>
        <w:spacing w:before="120" w:after="120"/>
        <w:ind w:firstLine="360"/>
        <w:jc w:val="both"/>
        <w:rPr>
          <w:rFonts w:ascii="Arial" w:hAnsi="Arial" w:cs="Arial"/>
          <w:sz w:val="24"/>
        </w:rPr>
      </w:pPr>
      <w:r w:rsidRPr="004E4764">
        <w:rPr>
          <w:rFonts w:ascii="Arial" w:hAnsi="Arial" w:cs="Arial"/>
          <w:sz w:val="24"/>
        </w:rPr>
        <w:t>Je</w:t>
      </w:r>
      <w:r w:rsidR="00F67841">
        <w:rPr>
          <w:rFonts w:ascii="Arial" w:hAnsi="Arial" w:cs="Arial"/>
          <w:sz w:val="24"/>
        </w:rPr>
        <w:t>żeli beneficjent zadeklarował, ż</w:t>
      </w:r>
      <w:r w:rsidRPr="004E4764">
        <w:rPr>
          <w:rFonts w:ascii="Arial" w:hAnsi="Arial" w:cs="Arial"/>
          <w:sz w:val="24"/>
        </w:rPr>
        <w:t xml:space="preserve">e nie może uzyskać zwrotu podatku VAT, </w:t>
      </w:r>
      <w:r w:rsidR="00E61FBC">
        <w:rPr>
          <w:rFonts w:ascii="Arial" w:hAnsi="Arial" w:cs="Arial"/>
          <w:sz w:val="24"/>
        </w:rPr>
        <w:br/>
      </w:r>
      <w:r w:rsidRPr="004E4764">
        <w:rPr>
          <w:rFonts w:ascii="Arial" w:hAnsi="Arial" w:cs="Arial"/>
          <w:sz w:val="24"/>
        </w:rPr>
        <w:t>to musi uzyskać interpretację indywidualną z Izby Skarbowej.</w:t>
      </w:r>
      <w:r w:rsidR="00E61FBC">
        <w:rPr>
          <w:rFonts w:ascii="Arial" w:hAnsi="Arial" w:cs="Arial"/>
          <w:sz w:val="24"/>
        </w:rPr>
        <w:t xml:space="preserve"> Kwalifikowalność VAT jest weryfikowana nie tylko w trakcie realizacji projektu, ale przede wszystkim </w:t>
      </w:r>
      <w:r w:rsidR="00E61FBC">
        <w:rPr>
          <w:rFonts w:ascii="Arial" w:hAnsi="Arial" w:cs="Arial"/>
          <w:sz w:val="24"/>
        </w:rPr>
        <w:br/>
      </w:r>
      <w:r w:rsidR="00E61FBC" w:rsidRPr="00F67841">
        <w:rPr>
          <w:rFonts w:ascii="Arial" w:hAnsi="Arial" w:cs="Arial"/>
          <w:sz w:val="24"/>
          <w:u w:val="single"/>
        </w:rPr>
        <w:t>w okresie trwałości projektu</w:t>
      </w:r>
      <w:r w:rsidR="00E61FBC">
        <w:rPr>
          <w:rFonts w:ascii="Arial" w:hAnsi="Arial" w:cs="Arial"/>
          <w:sz w:val="24"/>
        </w:rPr>
        <w:t>.</w:t>
      </w:r>
    </w:p>
    <w:p w:rsidR="002205F6" w:rsidRDefault="002205F6" w:rsidP="002205F6">
      <w:pPr>
        <w:pStyle w:val="NormalnyWeb"/>
        <w:numPr>
          <w:ilvl w:val="0"/>
          <w:numId w:val="25"/>
        </w:numPr>
        <w:shd w:val="clear" w:color="auto" w:fill="FFFFFF"/>
        <w:jc w:val="both"/>
        <w:rPr>
          <w:rFonts w:ascii="Arial" w:hAnsi="Arial" w:cs="Arial"/>
          <w:b/>
          <w:i/>
          <w:color w:val="008000"/>
          <w:sz w:val="28"/>
          <w:szCs w:val="36"/>
        </w:rPr>
      </w:pPr>
      <w:r>
        <w:rPr>
          <w:rFonts w:ascii="Arial" w:hAnsi="Arial" w:cs="Arial"/>
          <w:b/>
          <w:i/>
          <w:color w:val="008000"/>
          <w:sz w:val="28"/>
          <w:szCs w:val="36"/>
        </w:rPr>
        <w:t>Wskaźniki</w:t>
      </w:r>
    </w:p>
    <w:p w:rsidR="008E62B0" w:rsidRPr="008E62B0" w:rsidRDefault="008E62B0" w:rsidP="008E62B0">
      <w:pPr>
        <w:keepNext/>
        <w:keepLines/>
        <w:autoSpaceDE w:val="0"/>
        <w:autoSpaceDN w:val="0"/>
        <w:adjustRightInd w:val="0"/>
        <w:spacing w:before="120" w:after="120"/>
        <w:ind w:firstLine="360"/>
        <w:jc w:val="both"/>
        <w:rPr>
          <w:rFonts w:ascii="Arial" w:hAnsi="Arial" w:cs="Arial"/>
          <w:sz w:val="24"/>
        </w:rPr>
      </w:pPr>
      <w:r w:rsidRPr="008E62B0">
        <w:rPr>
          <w:rFonts w:ascii="Arial" w:hAnsi="Arial" w:cs="Arial"/>
          <w:sz w:val="24"/>
        </w:rPr>
        <w:t xml:space="preserve">Kontrola sprawdza także osiągnięcie przez beneficjenta wskaźników realizacji projektu w wysokości i terminie określonych w umowie o dofinansowanie projektu. </w:t>
      </w:r>
      <w:r>
        <w:rPr>
          <w:rFonts w:ascii="Arial" w:hAnsi="Arial" w:cs="Arial"/>
          <w:sz w:val="24"/>
        </w:rPr>
        <w:br/>
      </w:r>
      <w:r w:rsidRPr="008E62B0">
        <w:rPr>
          <w:rFonts w:ascii="Arial" w:hAnsi="Arial" w:cs="Arial"/>
          <w:sz w:val="24"/>
        </w:rPr>
        <w:t>W momencie zakończenia projektu bądź w okresie bezpośrednio następującym po tym terminie (w zależności od specyfiki wskaźnika – jednak okres ten nie może być dłuższy niż 1 rok) beneficjent musi udowodnić osiągnięcie przyjętych wskaźników.</w:t>
      </w:r>
    </w:p>
    <w:p w:rsidR="00B22E56" w:rsidRPr="004E4764" w:rsidRDefault="00B22E56" w:rsidP="004E4764">
      <w:pPr>
        <w:pStyle w:val="NormalnyWeb"/>
        <w:numPr>
          <w:ilvl w:val="0"/>
          <w:numId w:val="25"/>
        </w:numPr>
        <w:shd w:val="clear" w:color="auto" w:fill="FFFFFF"/>
        <w:jc w:val="both"/>
        <w:rPr>
          <w:rFonts w:ascii="Arial" w:hAnsi="Arial" w:cs="Arial"/>
          <w:b/>
          <w:i/>
          <w:color w:val="008000"/>
          <w:sz w:val="28"/>
          <w:szCs w:val="36"/>
        </w:rPr>
      </w:pPr>
      <w:r w:rsidRPr="004E4764">
        <w:rPr>
          <w:rFonts w:ascii="Arial" w:hAnsi="Arial" w:cs="Arial"/>
          <w:b/>
          <w:i/>
          <w:color w:val="008000"/>
          <w:sz w:val="28"/>
          <w:szCs w:val="36"/>
        </w:rPr>
        <w:t>Archiwizacja</w:t>
      </w:r>
    </w:p>
    <w:p w:rsidR="00B22E56" w:rsidRDefault="00B22E56" w:rsidP="00E61FBC">
      <w:pPr>
        <w:pStyle w:val="NormalnyWeb"/>
        <w:shd w:val="clear" w:color="auto" w:fill="FFFFFF"/>
        <w:ind w:firstLine="360"/>
        <w:jc w:val="both"/>
        <w:rPr>
          <w:rFonts w:ascii="Arial" w:eastAsia="Calibri" w:hAnsi="Arial" w:cs="Arial"/>
          <w:szCs w:val="22"/>
          <w:lang w:eastAsia="en-US"/>
        </w:rPr>
      </w:pPr>
      <w:r w:rsidRPr="004E4764">
        <w:rPr>
          <w:rFonts w:ascii="Arial" w:eastAsia="Calibri" w:hAnsi="Arial" w:cs="Arial"/>
          <w:szCs w:val="22"/>
          <w:lang w:eastAsia="en-US"/>
        </w:rPr>
        <w:t xml:space="preserve">Beneficjent </w:t>
      </w:r>
      <w:r w:rsidR="004E4764">
        <w:rPr>
          <w:rFonts w:ascii="Arial" w:eastAsia="Calibri" w:hAnsi="Arial" w:cs="Arial"/>
          <w:szCs w:val="22"/>
          <w:lang w:eastAsia="en-US"/>
        </w:rPr>
        <w:t xml:space="preserve">w umowie </w:t>
      </w:r>
      <w:r w:rsidRPr="004E4764">
        <w:rPr>
          <w:rFonts w:ascii="Arial" w:eastAsia="Calibri" w:hAnsi="Arial" w:cs="Arial"/>
          <w:szCs w:val="22"/>
          <w:lang w:eastAsia="en-US"/>
        </w:rPr>
        <w:t xml:space="preserve">zobowiązuje się do archiwizowania w wersji papierowej lub na informatycznych nośnikach danych i przechowywania w sposób gwarantujący należyte bezpieczeństwo informacji wszelkich danych związanych z realizacją Projektu, w szczególności dokumentacji związanej z zarządzaniem finansowym, technicznym, procedurami zawierania umów z wykonawcami, przez okres co najmniej 3 lat od daty zamknięcia PO IiŚ. </w:t>
      </w:r>
      <w:r w:rsidR="00E61FBC">
        <w:rPr>
          <w:rFonts w:ascii="Arial" w:eastAsia="Calibri" w:hAnsi="Arial" w:cs="Arial"/>
          <w:szCs w:val="22"/>
          <w:lang w:eastAsia="en-US"/>
        </w:rPr>
        <w:t>Sposób archiwizacji dokumentacji projektowej także podlega kontroli.</w:t>
      </w:r>
    </w:p>
    <w:p w:rsidR="00C118A3" w:rsidRPr="0031441B" w:rsidRDefault="00C118A3" w:rsidP="00E61FBC">
      <w:pPr>
        <w:pStyle w:val="NormalnyWeb"/>
        <w:shd w:val="clear" w:color="auto" w:fill="FFFFFF"/>
        <w:ind w:firstLine="360"/>
        <w:jc w:val="both"/>
        <w:rPr>
          <w:rFonts w:ascii="Arial" w:hAnsi="Arial" w:cs="Arial"/>
        </w:rPr>
      </w:pPr>
    </w:p>
    <w:p w:rsidR="004E4764" w:rsidRDefault="00491B0B" w:rsidP="004E4764">
      <w:pPr>
        <w:spacing w:before="120" w:after="0"/>
        <w:jc w:val="center"/>
        <w:rPr>
          <w:rFonts w:ascii="Arial" w:eastAsia="Times New Roman" w:hAnsi="Arial" w:cs="Arial"/>
          <w:b/>
          <w:color w:val="008000"/>
          <w:sz w:val="36"/>
          <w:szCs w:val="36"/>
          <w:lang w:eastAsia="pl-PL"/>
        </w:rPr>
      </w:pPr>
      <w:r>
        <w:rPr>
          <w:rFonts w:ascii="Arial" w:hAnsi="Arial" w:cs="Arial"/>
          <w:noProof/>
          <w:lang w:eastAsia="pl-PL"/>
        </w:rPr>
        <w:lastRenderedPageBreak/>
        <w:drawing>
          <wp:inline distT="0" distB="0" distL="0" distR="0">
            <wp:extent cx="2934335" cy="3108960"/>
            <wp:effectExtent l="19050" t="0" r="0" b="0"/>
            <wp:docPr id="9" name="Obraz 9" descr="C:\Users\x\Pictures\2009-10-02\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x\Pictures\2009-10-02\026.JPG"/>
                    <pic:cNvPicPr>
                      <a:picLocks noChangeAspect="1" noChangeArrowheads="1"/>
                    </pic:cNvPicPr>
                  </pic:nvPicPr>
                  <pic:blipFill>
                    <a:blip r:embed="rId42"/>
                    <a:srcRect/>
                    <a:stretch>
                      <a:fillRect/>
                    </a:stretch>
                  </pic:blipFill>
                  <pic:spPr bwMode="auto">
                    <a:xfrm>
                      <a:off x="0" y="0"/>
                      <a:ext cx="2934335" cy="3108960"/>
                    </a:xfrm>
                    <a:prstGeom prst="rect">
                      <a:avLst/>
                    </a:prstGeom>
                    <a:noFill/>
                    <a:ln w="9525">
                      <a:noFill/>
                      <a:miter lim="800000"/>
                      <a:headEnd/>
                      <a:tailEnd/>
                    </a:ln>
                  </pic:spPr>
                </pic:pic>
              </a:graphicData>
            </a:graphic>
          </wp:inline>
        </w:drawing>
      </w:r>
    </w:p>
    <w:p w:rsidR="001B3E76" w:rsidRPr="001B3E76" w:rsidRDefault="001B3E76" w:rsidP="001B3E76">
      <w:pPr>
        <w:spacing w:after="0" w:line="240" w:lineRule="auto"/>
        <w:jc w:val="center"/>
        <w:rPr>
          <w:rFonts w:ascii="Arial" w:eastAsia="Times New Roman" w:hAnsi="Arial" w:cs="Arial"/>
          <w:b/>
          <w:color w:val="008000"/>
          <w:spacing w:val="34"/>
          <w:sz w:val="36"/>
          <w:szCs w:val="36"/>
          <w:lang w:eastAsia="pl-PL"/>
        </w:rPr>
      </w:pPr>
      <w:r w:rsidRPr="001B3E76">
        <w:rPr>
          <w:rFonts w:ascii="Arial" w:eastAsia="Times New Roman" w:hAnsi="Arial" w:cs="Arial"/>
          <w:b/>
          <w:color w:val="008000"/>
          <w:spacing w:val="34"/>
          <w:sz w:val="36"/>
          <w:szCs w:val="36"/>
          <w:lang w:eastAsia="pl-PL"/>
        </w:rPr>
        <w:t xml:space="preserve">KOREKTY </w:t>
      </w:r>
      <w:r w:rsidR="004E4825">
        <w:rPr>
          <w:rFonts w:ascii="Arial" w:eastAsia="Times New Roman" w:hAnsi="Arial" w:cs="Arial"/>
          <w:b/>
          <w:color w:val="008000"/>
          <w:spacing w:val="34"/>
          <w:sz w:val="36"/>
          <w:szCs w:val="36"/>
          <w:lang w:eastAsia="pl-PL"/>
        </w:rPr>
        <w:t>FINANSOWE</w:t>
      </w:r>
    </w:p>
    <w:p w:rsidR="001B3E76" w:rsidRPr="003F31CA" w:rsidRDefault="001B3E76" w:rsidP="003F31CA">
      <w:pPr>
        <w:pStyle w:val="NormalnyWeb"/>
        <w:shd w:val="clear" w:color="auto" w:fill="FFFFFF"/>
        <w:ind w:firstLine="360"/>
        <w:jc w:val="both"/>
        <w:rPr>
          <w:rFonts w:ascii="Arial" w:eastAsia="Calibri" w:hAnsi="Arial" w:cs="Arial"/>
          <w:szCs w:val="22"/>
          <w:lang w:eastAsia="en-US"/>
        </w:rPr>
      </w:pPr>
      <w:r w:rsidRPr="003F31CA">
        <w:rPr>
          <w:rFonts w:ascii="Arial" w:eastAsia="Calibri" w:hAnsi="Arial" w:cs="Arial"/>
          <w:szCs w:val="22"/>
          <w:lang w:eastAsia="en-US"/>
        </w:rPr>
        <w:t xml:space="preserve">Komisja Europejska weryfikuje wszystkie czynności podejmowane przez Państwa członkowskie w związku z wdrażaniem funduszy strukturalnych. W przypadku Wykrycia przez KE nieprawidłowości KE może wymierzyć stosowne </w:t>
      </w:r>
      <w:r w:rsidRPr="003F31CA">
        <w:rPr>
          <w:rFonts w:ascii="Arial" w:eastAsia="Calibri" w:hAnsi="Arial" w:cs="Arial"/>
          <w:b/>
          <w:szCs w:val="22"/>
          <w:lang w:eastAsia="en-US"/>
        </w:rPr>
        <w:t>korekty finansowe.</w:t>
      </w:r>
      <w:r w:rsidR="003F31CA">
        <w:rPr>
          <w:rFonts w:ascii="Arial" w:eastAsia="Calibri" w:hAnsi="Arial" w:cs="Arial"/>
          <w:b/>
          <w:szCs w:val="22"/>
          <w:lang w:eastAsia="en-US"/>
        </w:rPr>
        <w:t xml:space="preserve"> </w:t>
      </w:r>
      <w:r w:rsidRPr="003F31CA">
        <w:rPr>
          <w:rFonts w:ascii="Arial" w:eastAsia="Calibri" w:hAnsi="Arial" w:cs="Arial"/>
          <w:szCs w:val="22"/>
          <w:lang w:eastAsia="en-US"/>
        </w:rPr>
        <w:t xml:space="preserve">Państwo członkowskie ma </w:t>
      </w:r>
      <w:r w:rsidRPr="003F31CA">
        <w:rPr>
          <w:rFonts w:ascii="Arial" w:eastAsia="Calibri" w:hAnsi="Arial" w:cs="Arial"/>
          <w:b/>
          <w:szCs w:val="22"/>
          <w:lang w:eastAsia="en-US"/>
        </w:rPr>
        <w:t>obowiązek dokonywania korekt finansowych, związanych z indywidualnymi lub systemowymi nieprawidłowościami</w:t>
      </w:r>
      <w:r w:rsidRPr="003F31CA">
        <w:rPr>
          <w:rFonts w:ascii="Arial" w:eastAsia="Calibri" w:hAnsi="Arial" w:cs="Arial"/>
          <w:szCs w:val="22"/>
          <w:lang w:eastAsia="en-US"/>
        </w:rPr>
        <w:t xml:space="preserve">, wynikającymi z art. 39 ust. 1 Rozporządzenia Rady (WE) </w:t>
      </w:r>
      <w:r w:rsidR="000F1EAD">
        <w:rPr>
          <w:rFonts w:ascii="Arial" w:eastAsia="Calibri" w:hAnsi="Arial" w:cs="Arial"/>
          <w:szCs w:val="22"/>
          <w:lang w:eastAsia="en-US"/>
        </w:rPr>
        <w:br/>
      </w:r>
      <w:r w:rsidRPr="003F31CA">
        <w:rPr>
          <w:rFonts w:ascii="Arial" w:eastAsia="Calibri" w:hAnsi="Arial" w:cs="Arial"/>
          <w:szCs w:val="22"/>
          <w:lang w:eastAsia="en-US"/>
        </w:rPr>
        <w:t>nr 1260/1999 oraz art. 98 ust. 2 Rozporządzenia Rady (WE) nr 1083/2006).</w:t>
      </w:r>
    </w:p>
    <w:p w:rsidR="004E4825" w:rsidRPr="003F31CA" w:rsidRDefault="004E4825" w:rsidP="003F31CA">
      <w:pPr>
        <w:pStyle w:val="NormalnyWeb"/>
        <w:shd w:val="clear" w:color="auto" w:fill="FFFFFF"/>
        <w:ind w:firstLine="360"/>
        <w:jc w:val="both"/>
        <w:rPr>
          <w:rFonts w:ascii="Arial" w:eastAsia="Calibri" w:hAnsi="Arial" w:cs="Arial"/>
          <w:szCs w:val="22"/>
          <w:lang w:eastAsia="en-US"/>
        </w:rPr>
      </w:pPr>
      <w:r w:rsidRPr="003F31CA">
        <w:rPr>
          <w:rFonts w:ascii="Arial" w:eastAsia="Calibri" w:hAnsi="Arial" w:cs="Arial"/>
          <w:b/>
          <w:szCs w:val="22"/>
          <w:lang w:eastAsia="en-US"/>
        </w:rPr>
        <w:t>Nieprawidłowość</w:t>
      </w:r>
      <w:r w:rsidRPr="003F31CA">
        <w:rPr>
          <w:rFonts w:ascii="Arial" w:eastAsia="Calibri" w:hAnsi="Arial" w:cs="Arial"/>
          <w:szCs w:val="22"/>
          <w:lang w:eastAsia="en-US"/>
        </w:rPr>
        <w:t xml:space="preserve"> </w:t>
      </w:r>
      <w:r w:rsidR="006C4D42" w:rsidRPr="003F31CA">
        <w:rPr>
          <w:rFonts w:ascii="Arial" w:eastAsia="Calibri" w:hAnsi="Arial" w:cs="Arial"/>
          <w:szCs w:val="22"/>
          <w:lang w:eastAsia="en-US"/>
        </w:rPr>
        <w:t xml:space="preserve">zgodnie z rozporządzeniem Rady WE 1083/2006 </w:t>
      </w:r>
      <w:r w:rsidRPr="003F31CA">
        <w:rPr>
          <w:rFonts w:ascii="Arial" w:eastAsia="Calibri" w:hAnsi="Arial" w:cs="Arial"/>
          <w:szCs w:val="22"/>
          <w:lang w:eastAsia="en-US"/>
        </w:rPr>
        <w:t>oznacza jakiekolwiek naruszenie przepisów prawa wspólnotowego wynikające z działania lub zaniedbania z</w:t>
      </w:r>
      <w:r w:rsidR="002205F6">
        <w:rPr>
          <w:rFonts w:ascii="Arial" w:eastAsia="Calibri" w:hAnsi="Arial" w:cs="Arial"/>
          <w:szCs w:val="22"/>
          <w:lang w:eastAsia="en-US"/>
        </w:rPr>
        <w:t>e strony podmiotu gospodarczego</w:t>
      </w:r>
      <w:r w:rsidRPr="003F31CA">
        <w:rPr>
          <w:rFonts w:ascii="Arial" w:eastAsia="Calibri" w:hAnsi="Arial" w:cs="Arial"/>
          <w:szCs w:val="22"/>
          <w:lang w:eastAsia="en-US"/>
        </w:rPr>
        <w:t xml:space="preserve">, które spowodowało lub mogło spowodować szkodę w ogólnym budżecie </w:t>
      </w:r>
      <w:r w:rsidR="006C4D42" w:rsidRPr="003F31CA">
        <w:rPr>
          <w:rFonts w:ascii="Arial" w:eastAsia="Calibri" w:hAnsi="Arial" w:cs="Arial"/>
          <w:szCs w:val="22"/>
          <w:lang w:eastAsia="en-US"/>
        </w:rPr>
        <w:t>Unii Europejskiej</w:t>
      </w:r>
      <w:r w:rsidRPr="003F31CA">
        <w:rPr>
          <w:rFonts w:ascii="Arial" w:eastAsia="Calibri" w:hAnsi="Arial" w:cs="Arial"/>
          <w:szCs w:val="22"/>
          <w:lang w:eastAsia="en-US"/>
        </w:rPr>
        <w:t xml:space="preserve"> w związku </w:t>
      </w:r>
      <w:r w:rsidR="000F1EAD">
        <w:rPr>
          <w:rFonts w:ascii="Arial" w:eastAsia="Calibri" w:hAnsi="Arial" w:cs="Arial"/>
          <w:szCs w:val="22"/>
          <w:lang w:eastAsia="en-US"/>
        </w:rPr>
        <w:br/>
      </w:r>
      <w:r w:rsidRPr="003F31CA">
        <w:rPr>
          <w:rFonts w:ascii="Arial" w:eastAsia="Calibri" w:hAnsi="Arial" w:cs="Arial"/>
          <w:szCs w:val="22"/>
          <w:lang w:eastAsia="en-US"/>
        </w:rPr>
        <w:t xml:space="preserve">z finansowaniem nieuzasadnionego wydatku z budżetu </w:t>
      </w:r>
      <w:r w:rsidR="006C4D42" w:rsidRPr="003F31CA">
        <w:rPr>
          <w:rFonts w:ascii="Arial" w:eastAsia="Calibri" w:hAnsi="Arial" w:cs="Arial"/>
          <w:szCs w:val="22"/>
          <w:lang w:eastAsia="en-US"/>
        </w:rPr>
        <w:t>ogólnego</w:t>
      </w:r>
      <w:r w:rsidRPr="003F31CA">
        <w:rPr>
          <w:rFonts w:ascii="Arial" w:eastAsia="Calibri" w:hAnsi="Arial" w:cs="Arial"/>
          <w:szCs w:val="22"/>
          <w:lang w:eastAsia="en-US"/>
        </w:rPr>
        <w:t>.</w:t>
      </w:r>
    </w:p>
    <w:p w:rsidR="003F31CA" w:rsidRPr="00B22E56" w:rsidRDefault="003F31CA" w:rsidP="003F31CA">
      <w:pPr>
        <w:spacing w:after="0" w:line="240" w:lineRule="auto"/>
        <w:jc w:val="both"/>
        <w:rPr>
          <w:rFonts w:ascii="Arial" w:eastAsia="Times New Roman" w:hAnsi="Arial" w:cs="Arial"/>
          <w:b/>
          <w:i/>
          <w:color w:val="008000"/>
          <w:sz w:val="24"/>
          <w:szCs w:val="36"/>
          <w:lang w:eastAsia="pl-PL"/>
        </w:rPr>
      </w:pPr>
      <w:r>
        <w:rPr>
          <w:rFonts w:ascii="Arial" w:eastAsia="Times New Roman" w:hAnsi="Arial" w:cs="Arial"/>
          <w:b/>
          <w:i/>
          <w:color w:val="008000"/>
          <w:sz w:val="24"/>
          <w:szCs w:val="36"/>
          <w:lang w:eastAsia="pl-PL"/>
        </w:rPr>
        <w:t xml:space="preserve">Jakie są najczęściej </w:t>
      </w:r>
      <w:r w:rsidRPr="00B22E56">
        <w:rPr>
          <w:rFonts w:ascii="Arial" w:eastAsia="Times New Roman" w:hAnsi="Arial" w:cs="Arial"/>
          <w:b/>
          <w:i/>
          <w:color w:val="008000"/>
          <w:sz w:val="24"/>
          <w:szCs w:val="36"/>
          <w:lang w:eastAsia="pl-PL"/>
        </w:rPr>
        <w:t>występujące nieprawidłowości</w:t>
      </w:r>
      <w:r>
        <w:rPr>
          <w:rFonts w:ascii="Arial" w:eastAsia="Times New Roman" w:hAnsi="Arial" w:cs="Arial"/>
          <w:b/>
          <w:i/>
          <w:color w:val="008000"/>
          <w:sz w:val="24"/>
          <w:szCs w:val="36"/>
          <w:lang w:eastAsia="pl-PL"/>
        </w:rPr>
        <w:t xml:space="preserve"> wykrywane w trakcie kontroli?</w:t>
      </w:r>
    </w:p>
    <w:p w:rsidR="003F31CA" w:rsidRPr="003F31CA" w:rsidRDefault="003F31CA" w:rsidP="003F31CA">
      <w:pPr>
        <w:pStyle w:val="NormalnyWeb"/>
        <w:shd w:val="clear" w:color="auto" w:fill="FFFFFF"/>
        <w:ind w:firstLine="360"/>
        <w:jc w:val="both"/>
        <w:rPr>
          <w:rFonts w:ascii="Arial" w:eastAsia="Calibri" w:hAnsi="Arial" w:cs="Arial"/>
          <w:szCs w:val="22"/>
          <w:lang w:eastAsia="en-US"/>
        </w:rPr>
      </w:pPr>
      <w:r w:rsidRPr="003F31CA">
        <w:rPr>
          <w:rFonts w:ascii="Arial" w:eastAsia="Calibri" w:hAnsi="Arial" w:cs="Arial"/>
          <w:szCs w:val="22"/>
          <w:lang w:eastAsia="en-US"/>
        </w:rPr>
        <w:t xml:space="preserve">Zdecydowanie najwięcej nieprawidłowości dotyczy naruszenia przepisów ustawy prawo zamówień publicznych. Kolejną liczną grupę stanowi występowanie </w:t>
      </w:r>
      <w:r>
        <w:rPr>
          <w:rFonts w:ascii="Arial" w:eastAsia="Calibri" w:hAnsi="Arial" w:cs="Arial"/>
          <w:szCs w:val="22"/>
          <w:lang w:eastAsia="en-US"/>
        </w:rPr>
        <w:br/>
      </w:r>
      <w:r w:rsidRPr="003F31CA">
        <w:rPr>
          <w:rFonts w:ascii="Arial" w:eastAsia="Calibri" w:hAnsi="Arial" w:cs="Arial"/>
          <w:szCs w:val="22"/>
          <w:lang w:eastAsia="en-US"/>
        </w:rPr>
        <w:t xml:space="preserve">o refundację wydatków nieobjętych umową o dofinansowanie lub niekwalifikowanych oraz fałszowanie dokumentów. W  okresie ‘po realizacji projektu’ zdarza się, że zakupiony sprzęt / wybudowana infrastruktura jest użytkowana niezgodnie </w:t>
      </w:r>
      <w:r w:rsidR="000F1EAD">
        <w:rPr>
          <w:rFonts w:ascii="Arial" w:eastAsia="Calibri" w:hAnsi="Arial" w:cs="Arial"/>
          <w:szCs w:val="22"/>
          <w:lang w:eastAsia="en-US"/>
        </w:rPr>
        <w:br/>
      </w:r>
      <w:r w:rsidRPr="003F31CA">
        <w:rPr>
          <w:rFonts w:ascii="Arial" w:eastAsia="Calibri" w:hAnsi="Arial" w:cs="Arial"/>
          <w:szCs w:val="22"/>
          <w:lang w:eastAsia="en-US"/>
        </w:rPr>
        <w:t>z zapisami we wniosku aplikacyjnym.</w:t>
      </w:r>
    </w:p>
    <w:p w:rsidR="003F31CA" w:rsidRPr="003F31CA" w:rsidRDefault="000F1EAD" w:rsidP="003F31CA">
      <w:pPr>
        <w:pStyle w:val="NormalnyWeb"/>
        <w:shd w:val="clear" w:color="auto" w:fill="FFFFFF"/>
        <w:ind w:firstLine="360"/>
        <w:jc w:val="both"/>
        <w:rPr>
          <w:rFonts w:ascii="Arial" w:eastAsia="Calibri" w:hAnsi="Arial" w:cs="Arial"/>
          <w:szCs w:val="22"/>
          <w:lang w:eastAsia="en-US"/>
        </w:rPr>
      </w:pPr>
      <w:r>
        <w:rPr>
          <w:rFonts w:ascii="Arial" w:eastAsia="Calibri" w:hAnsi="Arial" w:cs="Arial"/>
          <w:szCs w:val="22"/>
          <w:lang w:eastAsia="en-US"/>
        </w:rPr>
        <w:t>WFOŚiGW w Olsztynie</w:t>
      </w:r>
      <w:r w:rsidR="003F31CA">
        <w:rPr>
          <w:rFonts w:ascii="Arial" w:eastAsia="Calibri" w:hAnsi="Arial" w:cs="Arial"/>
          <w:szCs w:val="22"/>
          <w:lang w:eastAsia="en-US"/>
        </w:rPr>
        <w:t xml:space="preserve"> monitoruje </w:t>
      </w:r>
      <w:r w:rsidR="003F31CA" w:rsidRPr="003F31CA">
        <w:rPr>
          <w:rFonts w:ascii="Arial" w:eastAsia="Calibri" w:hAnsi="Arial" w:cs="Arial"/>
          <w:szCs w:val="22"/>
          <w:lang w:eastAsia="en-US"/>
        </w:rPr>
        <w:t xml:space="preserve">23 nieprawidłowości </w:t>
      </w:r>
      <w:r>
        <w:rPr>
          <w:rFonts w:ascii="Arial" w:eastAsia="Calibri" w:hAnsi="Arial" w:cs="Arial"/>
          <w:szCs w:val="22"/>
          <w:lang w:eastAsia="en-US"/>
        </w:rPr>
        <w:t xml:space="preserve">w projektach finansowanych z Funduszu Spójności </w:t>
      </w:r>
      <w:r w:rsidR="003F31CA" w:rsidRPr="003F31CA">
        <w:rPr>
          <w:rFonts w:ascii="Arial" w:eastAsia="Calibri" w:hAnsi="Arial" w:cs="Arial"/>
          <w:szCs w:val="22"/>
          <w:lang w:eastAsia="en-US"/>
        </w:rPr>
        <w:t>skutkując</w:t>
      </w:r>
      <w:r w:rsidR="003F31CA">
        <w:rPr>
          <w:rFonts w:ascii="Arial" w:eastAsia="Calibri" w:hAnsi="Arial" w:cs="Arial"/>
          <w:szCs w:val="22"/>
          <w:lang w:eastAsia="en-US"/>
        </w:rPr>
        <w:t>e</w:t>
      </w:r>
      <w:r w:rsidR="003F31CA" w:rsidRPr="003F31CA">
        <w:rPr>
          <w:rFonts w:ascii="Arial" w:eastAsia="Calibri" w:hAnsi="Arial" w:cs="Arial"/>
          <w:szCs w:val="22"/>
          <w:lang w:eastAsia="en-US"/>
        </w:rPr>
        <w:t xml:space="preserve"> łączną kwot</w:t>
      </w:r>
      <w:r w:rsidR="003F31CA">
        <w:rPr>
          <w:rFonts w:ascii="Arial" w:eastAsia="Calibri" w:hAnsi="Arial" w:cs="Arial"/>
          <w:szCs w:val="22"/>
          <w:lang w:eastAsia="en-US"/>
        </w:rPr>
        <w:t xml:space="preserve">ą korekt 2.5 mln zł. </w:t>
      </w:r>
      <w:r>
        <w:rPr>
          <w:rFonts w:ascii="Arial" w:eastAsia="Calibri" w:hAnsi="Arial" w:cs="Arial"/>
          <w:szCs w:val="22"/>
          <w:lang w:eastAsia="en-US"/>
        </w:rPr>
        <w:br/>
      </w:r>
      <w:r w:rsidR="003F31CA">
        <w:rPr>
          <w:rFonts w:ascii="Arial" w:eastAsia="Calibri" w:hAnsi="Arial" w:cs="Arial"/>
          <w:szCs w:val="22"/>
          <w:lang w:eastAsia="en-US"/>
        </w:rPr>
        <w:t>Z</w:t>
      </w:r>
      <w:r w:rsidR="003F31CA" w:rsidRPr="003F31CA">
        <w:rPr>
          <w:rFonts w:ascii="Arial" w:eastAsia="Calibri" w:hAnsi="Arial" w:cs="Arial"/>
          <w:szCs w:val="22"/>
          <w:lang w:eastAsia="en-US"/>
        </w:rPr>
        <w:t xml:space="preserve"> </w:t>
      </w:r>
      <w:r w:rsidR="003F31CA">
        <w:rPr>
          <w:rFonts w:ascii="Arial" w:eastAsia="Calibri" w:hAnsi="Arial" w:cs="Arial"/>
          <w:szCs w:val="22"/>
          <w:lang w:eastAsia="en-US"/>
        </w:rPr>
        <w:t>tego</w:t>
      </w:r>
      <w:r w:rsidR="003F31CA" w:rsidRPr="003F31CA">
        <w:rPr>
          <w:rFonts w:ascii="Arial" w:eastAsia="Calibri" w:hAnsi="Arial" w:cs="Arial"/>
          <w:szCs w:val="22"/>
          <w:lang w:eastAsia="en-US"/>
        </w:rPr>
        <w:t xml:space="preserve"> 21</w:t>
      </w:r>
      <w:r w:rsidR="003F31CA">
        <w:rPr>
          <w:rFonts w:ascii="Arial" w:eastAsia="Calibri" w:hAnsi="Arial" w:cs="Arial"/>
          <w:szCs w:val="22"/>
          <w:lang w:eastAsia="en-US"/>
        </w:rPr>
        <w:t xml:space="preserve"> nieprawidłowości</w:t>
      </w:r>
      <w:r w:rsidR="003F31CA" w:rsidRPr="003F31CA">
        <w:rPr>
          <w:rFonts w:ascii="Arial" w:eastAsia="Calibri" w:hAnsi="Arial" w:cs="Arial"/>
          <w:szCs w:val="22"/>
          <w:lang w:eastAsia="en-US"/>
        </w:rPr>
        <w:t xml:space="preserve"> dotyczyło naruszeń prawa zamówień publicznych, zaś </w:t>
      </w:r>
      <w:r>
        <w:rPr>
          <w:rFonts w:ascii="Arial" w:eastAsia="Calibri" w:hAnsi="Arial" w:cs="Arial"/>
          <w:szCs w:val="22"/>
          <w:lang w:eastAsia="en-US"/>
        </w:rPr>
        <w:br/>
      </w:r>
      <w:r w:rsidR="003F31CA" w:rsidRPr="003F31CA">
        <w:rPr>
          <w:rFonts w:ascii="Arial" w:eastAsia="Calibri" w:hAnsi="Arial" w:cs="Arial"/>
          <w:szCs w:val="22"/>
          <w:lang w:eastAsia="en-US"/>
        </w:rPr>
        <w:t>2 naruszenia Wytycznych w zakresie kwalifikowania wydatków w ramach POIŚ.</w:t>
      </w:r>
    </w:p>
    <w:p w:rsidR="003F31CA" w:rsidRDefault="00491B0B" w:rsidP="001B3E76">
      <w:pPr>
        <w:spacing w:before="120" w:after="0"/>
        <w:jc w:val="both"/>
        <w:rPr>
          <w:rFonts w:ascii="Arial" w:eastAsia="Times New Roman" w:hAnsi="Arial" w:cs="Arial"/>
          <w:b/>
          <w:color w:val="008000"/>
          <w:sz w:val="36"/>
          <w:szCs w:val="36"/>
          <w:lang w:eastAsia="pl-PL"/>
        </w:rPr>
      </w:pPr>
      <w:r>
        <w:rPr>
          <w:rFonts w:ascii="Arial" w:eastAsia="Times New Roman" w:hAnsi="Arial" w:cs="Arial"/>
          <w:b/>
          <w:noProof/>
          <w:color w:val="008000"/>
          <w:sz w:val="36"/>
          <w:szCs w:val="36"/>
          <w:lang w:eastAsia="pl-PL"/>
        </w:rPr>
        <w:lastRenderedPageBreak/>
        <w:drawing>
          <wp:inline distT="0" distB="0" distL="0" distR="0">
            <wp:extent cx="5764408" cy="3285466"/>
            <wp:effectExtent l="12180" t="6090" r="3817" b="284"/>
            <wp:docPr id="10" name="Wykres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E4825" w:rsidRPr="003F31CA" w:rsidRDefault="003F31CA" w:rsidP="001B3E76">
      <w:pPr>
        <w:spacing w:before="120" w:after="0"/>
        <w:jc w:val="both"/>
        <w:rPr>
          <w:rFonts w:ascii="Arial" w:eastAsia="Times New Roman" w:hAnsi="Arial" w:cs="Arial"/>
          <w:b/>
          <w:color w:val="008000"/>
          <w:sz w:val="36"/>
          <w:szCs w:val="36"/>
          <w:lang w:eastAsia="pl-PL"/>
        </w:rPr>
      </w:pPr>
      <w:r>
        <w:rPr>
          <w:rFonts w:ascii="Arial" w:eastAsia="Times New Roman" w:hAnsi="Arial" w:cs="Arial"/>
          <w:b/>
          <w:color w:val="008000"/>
          <w:sz w:val="36"/>
          <w:szCs w:val="36"/>
          <w:lang w:eastAsia="pl-PL"/>
        </w:rPr>
        <w:t>Korekty z</w:t>
      </w:r>
      <w:r w:rsidRPr="003F31CA">
        <w:rPr>
          <w:rFonts w:ascii="Arial" w:eastAsia="Times New Roman" w:hAnsi="Arial" w:cs="Arial"/>
          <w:b/>
          <w:color w:val="008000"/>
          <w:sz w:val="36"/>
          <w:szCs w:val="36"/>
          <w:lang w:eastAsia="pl-PL"/>
        </w:rPr>
        <w:t>a naruszenie prawa zamówień publicznych</w:t>
      </w:r>
      <w:r w:rsidR="004E4825" w:rsidRPr="003F31CA">
        <w:rPr>
          <w:rFonts w:ascii="Arial" w:eastAsia="Times New Roman" w:hAnsi="Arial" w:cs="Arial"/>
          <w:b/>
          <w:color w:val="008000"/>
          <w:sz w:val="36"/>
          <w:szCs w:val="36"/>
          <w:lang w:eastAsia="pl-PL"/>
        </w:rPr>
        <w:t xml:space="preserve"> </w:t>
      </w:r>
    </w:p>
    <w:p w:rsidR="001B3E76" w:rsidRPr="003F31CA" w:rsidRDefault="003F31CA" w:rsidP="001B3E76">
      <w:pPr>
        <w:spacing w:before="120" w:after="0"/>
        <w:jc w:val="both"/>
        <w:rPr>
          <w:rFonts w:ascii="Arial" w:hAnsi="Arial" w:cs="Arial"/>
          <w:b/>
          <w:bCs/>
          <w:sz w:val="24"/>
        </w:rPr>
      </w:pPr>
      <w:r>
        <w:rPr>
          <w:rFonts w:ascii="Arial" w:hAnsi="Arial" w:cs="Arial"/>
          <w:bCs/>
          <w:sz w:val="24"/>
        </w:rPr>
        <w:t>W</w:t>
      </w:r>
      <w:r w:rsidR="001B3E76" w:rsidRPr="003F31CA">
        <w:rPr>
          <w:rFonts w:ascii="Arial" w:hAnsi="Arial" w:cs="Arial"/>
          <w:bCs/>
          <w:sz w:val="24"/>
        </w:rPr>
        <w:t xml:space="preserve"> Polsce o</w:t>
      </w:r>
      <w:r>
        <w:rPr>
          <w:rFonts w:ascii="Arial" w:hAnsi="Arial" w:cs="Arial"/>
          <w:bCs/>
          <w:sz w:val="24"/>
        </w:rPr>
        <w:t>pracowano dokument dotyczący</w:t>
      </w:r>
      <w:r w:rsidR="001B3E76" w:rsidRPr="003F31CA">
        <w:rPr>
          <w:rFonts w:ascii="Arial" w:hAnsi="Arial" w:cs="Arial"/>
          <w:bCs/>
          <w:sz w:val="24"/>
        </w:rPr>
        <w:t xml:space="preserve"> obliczania stosownego poziomu korekt finansowych za naruszenia prawa zamówień publicznych związane z realizacją projektów współfinansowanych ze środków Unii Europejskiej - tzw.</w:t>
      </w:r>
      <w:r w:rsidR="001B3E76" w:rsidRPr="003F31CA">
        <w:rPr>
          <w:rFonts w:ascii="Arial" w:hAnsi="Arial" w:cs="Arial"/>
          <w:b/>
          <w:bCs/>
          <w:sz w:val="24"/>
        </w:rPr>
        <w:t xml:space="preserve"> „taryfikator”.</w:t>
      </w:r>
    </w:p>
    <w:p w:rsidR="001B3E76" w:rsidRPr="003F31CA" w:rsidRDefault="001B3E76" w:rsidP="001B3E76">
      <w:pPr>
        <w:spacing w:before="120" w:after="0"/>
        <w:jc w:val="both"/>
        <w:rPr>
          <w:rFonts w:ascii="Arial" w:hAnsi="Arial" w:cs="Arial"/>
          <w:bCs/>
          <w:sz w:val="24"/>
        </w:rPr>
      </w:pPr>
      <w:r w:rsidRPr="003F31CA">
        <w:rPr>
          <w:rFonts w:ascii="Arial" w:hAnsi="Arial" w:cs="Arial"/>
          <w:b/>
          <w:iCs/>
          <w:sz w:val="24"/>
          <w:u w:val="single"/>
        </w:rPr>
        <w:t>Taryfikator</w:t>
      </w:r>
      <w:r w:rsidRPr="003F31CA">
        <w:rPr>
          <w:rFonts w:ascii="Arial" w:hAnsi="Arial" w:cs="Arial"/>
          <w:bCs/>
          <w:sz w:val="24"/>
        </w:rPr>
        <w:t xml:space="preserve"> służy zgodnie z zaleceniami KE, koordynacji i ujednoliceniu sposobu postępowania w przypadku wykrycia naruszeń przepisów prawa zamówień publicznych w procesie realizacji przedsięwzięć współfinansowanych z funduszy strukturalnych lub Funduszu Spójności. </w:t>
      </w:r>
    </w:p>
    <w:p w:rsidR="002205F6" w:rsidRDefault="002205F6" w:rsidP="001B3E76">
      <w:pPr>
        <w:spacing w:before="120" w:after="0"/>
        <w:jc w:val="both"/>
        <w:rPr>
          <w:rFonts w:ascii="Arial" w:hAnsi="Arial" w:cs="Arial"/>
          <w:bCs/>
          <w:sz w:val="24"/>
        </w:rPr>
      </w:pPr>
    </w:p>
    <w:p w:rsidR="001B3E76" w:rsidRPr="003F31CA" w:rsidRDefault="001B3E76" w:rsidP="001B3E76">
      <w:pPr>
        <w:spacing w:before="120" w:after="0"/>
        <w:jc w:val="both"/>
        <w:rPr>
          <w:rFonts w:ascii="Arial" w:eastAsia="Times New Roman" w:hAnsi="Arial" w:cs="Arial"/>
          <w:b/>
          <w:sz w:val="24"/>
          <w:lang w:eastAsia="pl-PL"/>
        </w:rPr>
      </w:pPr>
      <w:r w:rsidRPr="003F31CA">
        <w:rPr>
          <w:rFonts w:ascii="Arial" w:eastAsia="Times New Roman" w:hAnsi="Arial" w:cs="Arial"/>
          <w:b/>
          <w:sz w:val="24"/>
          <w:lang w:eastAsia="pl-PL"/>
        </w:rPr>
        <w:t>Metody wymierzania korekt finansowych</w:t>
      </w:r>
    </w:p>
    <w:p w:rsidR="002205F6" w:rsidRPr="001A521D" w:rsidRDefault="001B3E76" w:rsidP="001A521D">
      <w:pPr>
        <w:spacing w:before="120" w:after="0"/>
        <w:jc w:val="both"/>
        <w:rPr>
          <w:rFonts w:ascii="Arial" w:hAnsi="Arial" w:cs="Arial"/>
          <w:bCs/>
          <w:sz w:val="24"/>
        </w:rPr>
      </w:pPr>
      <w:r w:rsidRPr="003F31CA">
        <w:rPr>
          <w:rFonts w:ascii="Arial" w:hAnsi="Arial" w:cs="Arial"/>
          <w:bCs/>
          <w:sz w:val="24"/>
        </w:rPr>
        <w:t>Ustalenie wysokości korekty może następować na dwa sposoby: przez zastosowanie metody dyferen</w:t>
      </w:r>
      <w:r w:rsidR="002205F6">
        <w:rPr>
          <w:rFonts w:ascii="Arial" w:hAnsi="Arial" w:cs="Arial"/>
          <w:bCs/>
          <w:sz w:val="24"/>
        </w:rPr>
        <w:t>cyjnej lub metody wskaźnikowej.</w:t>
      </w:r>
    </w:p>
    <w:p w:rsidR="001B3E76" w:rsidRPr="003F31CA" w:rsidRDefault="001B3E76" w:rsidP="001B3E76">
      <w:pPr>
        <w:spacing w:before="120" w:after="0"/>
        <w:rPr>
          <w:rFonts w:ascii="Arial" w:hAnsi="Arial" w:cs="Arial"/>
          <w:b/>
          <w:iCs/>
          <w:sz w:val="24"/>
        </w:rPr>
      </w:pPr>
      <w:r w:rsidRPr="003F31CA">
        <w:rPr>
          <w:rFonts w:ascii="Arial" w:hAnsi="Arial" w:cs="Arial"/>
          <w:b/>
          <w:iCs/>
          <w:sz w:val="24"/>
        </w:rPr>
        <w:t xml:space="preserve">Metoda dyferencyjna </w:t>
      </w:r>
    </w:p>
    <w:p w:rsidR="001B3E76" w:rsidRPr="001A521D" w:rsidRDefault="001B3E76" w:rsidP="001B3E76">
      <w:pPr>
        <w:spacing w:before="120" w:after="0"/>
        <w:rPr>
          <w:rFonts w:ascii="Arial" w:hAnsi="Arial" w:cs="Arial"/>
          <w:iCs/>
          <w:sz w:val="24"/>
        </w:rPr>
      </w:pPr>
      <w:r w:rsidRPr="003F31CA">
        <w:rPr>
          <w:rFonts w:ascii="Arial" w:hAnsi="Arial" w:cs="Arial"/>
          <w:iCs/>
          <w:sz w:val="24"/>
        </w:rPr>
        <w:t>Porównanie rzeczywiście wydatkowanych (zakontraktowanych) środków do hipotetycznej wysokości wydatków, gdyby naruszenie nie miało miejsca.</w:t>
      </w:r>
    </w:p>
    <w:p w:rsidR="001B3E76" w:rsidRPr="003F31CA" w:rsidRDefault="001B3E76" w:rsidP="001B3E76">
      <w:pPr>
        <w:spacing w:before="120" w:after="0"/>
        <w:rPr>
          <w:rFonts w:ascii="Arial" w:hAnsi="Arial" w:cs="Arial"/>
          <w:b/>
          <w:iCs/>
          <w:sz w:val="24"/>
        </w:rPr>
      </w:pPr>
      <w:r w:rsidRPr="003F31CA">
        <w:rPr>
          <w:rFonts w:ascii="Arial" w:hAnsi="Arial" w:cs="Arial"/>
          <w:b/>
          <w:iCs/>
          <w:sz w:val="24"/>
        </w:rPr>
        <w:t>Metoda wskaźnikowa</w:t>
      </w:r>
    </w:p>
    <w:p w:rsidR="001B3E76" w:rsidRPr="003F31CA" w:rsidRDefault="001B3E76" w:rsidP="001B3E76">
      <w:pPr>
        <w:numPr>
          <w:ilvl w:val="0"/>
          <w:numId w:val="26"/>
        </w:numPr>
        <w:spacing w:before="120" w:after="0"/>
        <w:rPr>
          <w:rFonts w:ascii="Arial" w:hAnsi="Arial" w:cs="Arial"/>
          <w:iCs/>
          <w:sz w:val="24"/>
        </w:rPr>
      </w:pPr>
      <w:r w:rsidRPr="003F31CA">
        <w:rPr>
          <w:rFonts w:ascii="Arial" w:hAnsi="Arial" w:cs="Arial"/>
          <w:iCs/>
          <w:sz w:val="24"/>
        </w:rPr>
        <w:t>Stosujemy gdy oszacowanie nieprawidłowo wydatkowanej kwoty nie jest możliwe – korekty% uzależnione są od rodzaju naruszenia;</w:t>
      </w:r>
    </w:p>
    <w:p w:rsidR="001B3E76" w:rsidRPr="003F31CA" w:rsidRDefault="001B3E76" w:rsidP="001B3E76">
      <w:pPr>
        <w:numPr>
          <w:ilvl w:val="0"/>
          <w:numId w:val="26"/>
        </w:numPr>
        <w:spacing w:before="120" w:after="0"/>
        <w:rPr>
          <w:rFonts w:ascii="Arial" w:hAnsi="Arial" w:cs="Arial"/>
          <w:iCs/>
          <w:sz w:val="24"/>
        </w:rPr>
      </w:pPr>
      <w:r w:rsidRPr="003F31CA">
        <w:rPr>
          <w:rFonts w:ascii="Arial" w:hAnsi="Arial" w:cs="Arial"/>
          <w:iCs/>
          <w:sz w:val="24"/>
        </w:rPr>
        <w:t>Korekta = wskaźnik procentowy korekty z Taryfikatora x wysokość faktycznych wydatków kwalifikowanych x procentowa wysokość współfinansowania UE;</w:t>
      </w:r>
    </w:p>
    <w:p w:rsidR="001B3E76" w:rsidRPr="003F31CA" w:rsidRDefault="001B3E76" w:rsidP="001B3E76">
      <w:pPr>
        <w:numPr>
          <w:ilvl w:val="0"/>
          <w:numId w:val="26"/>
        </w:numPr>
        <w:spacing w:before="120" w:after="0"/>
        <w:rPr>
          <w:rFonts w:ascii="Arial" w:hAnsi="Arial" w:cs="Arial"/>
          <w:iCs/>
          <w:sz w:val="24"/>
        </w:rPr>
      </w:pPr>
      <w:r w:rsidRPr="003F31CA">
        <w:rPr>
          <w:rFonts w:ascii="Arial" w:hAnsi="Arial" w:cs="Arial"/>
          <w:iCs/>
          <w:sz w:val="24"/>
        </w:rPr>
        <w:t>Jeśli jest wiele naruszeń-stosuje się jedną korektę o największej wartości procentowej.</w:t>
      </w:r>
    </w:p>
    <w:p w:rsidR="001B3E76" w:rsidRPr="003F31CA" w:rsidRDefault="001B3E76" w:rsidP="003F31CA">
      <w:pPr>
        <w:spacing w:before="120" w:after="0"/>
        <w:jc w:val="both"/>
        <w:rPr>
          <w:rFonts w:ascii="Arial" w:eastAsia="Times New Roman" w:hAnsi="Arial" w:cs="Arial"/>
          <w:b/>
          <w:color w:val="008000"/>
          <w:sz w:val="36"/>
          <w:szCs w:val="36"/>
          <w:lang w:eastAsia="pl-PL"/>
        </w:rPr>
      </w:pPr>
      <w:r w:rsidRPr="003F31CA">
        <w:rPr>
          <w:rFonts w:ascii="Arial" w:eastAsia="Times New Roman" w:hAnsi="Arial" w:cs="Arial"/>
          <w:b/>
          <w:color w:val="008000"/>
          <w:sz w:val="36"/>
          <w:szCs w:val="36"/>
          <w:lang w:eastAsia="pl-PL"/>
        </w:rPr>
        <w:lastRenderedPageBreak/>
        <w:t>Przykładowe wysokości korekt finansowych</w:t>
      </w:r>
    </w:p>
    <w:tbl>
      <w:tblPr>
        <w:tblpPr w:leftFromText="141" w:rightFromText="141" w:vertAnchor="text" w:horzAnchor="margin" w:tblpY="171"/>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pct25" w:color="99FF99" w:fill="auto"/>
        <w:tblLayout w:type="fixed"/>
        <w:tblLook w:val="04A0"/>
      </w:tblPr>
      <w:tblGrid>
        <w:gridCol w:w="5778"/>
        <w:gridCol w:w="993"/>
        <w:gridCol w:w="992"/>
        <w:gridCol w:w="992"/>
        <w:gridCol w:w="993"/>
      </w:tblGrid>
      <w:tr w:rsidR="001B3E76" w:rsidRPr="003F31CA" w:rsidTr="003F31CA">
        <w:tc>
          <w:tcPr>
            <w:tcW w:w="5778" w:type="dxa"/>
            <w:tcBorders>
              <w:bottom w:val="single" w:sz="4" w:space="0" w:color="000000"/>
            </w:tcBorders>
            <w:shd w:val="clear" w:color="auto" w:fill="92D050"/>
            <w:vAlign w:val="center"/>
          </w:tcPr>
          <w:p w:rsidR="001B3E76" w:rsidRPr="003044D9" w:rsidRDefault="001B3E76" w:rsidP="001B3E76">
            <w:pPr>
              <w:spacing w:before="120" w:after="0" w:line="240" w:lineRule="auto"/>
              <w:jc w:val="center"/>
              <w:rPr>
                <w:rFonts w:ascii="Arial" w:hAnsi="Arial" w:cs="Arial"/>
                <w:b/>
              </w:rPr>
            </w:pPr>
            <w:r w:rsidRPr="003044D9">
              <w:rPr>
                <w:rFonts w:ascii="Arial" w:hAnsi="Arial" w:cs="Arial"/>
                <w:b/>
              </w:rPr>
              <w:t>Kategoria nieprawidłowości</w:t>
            </w:r>
          </w:p>
        </w:tc>
        <w:tc>
          <w:tcPr>
            <w:tcW w:w="993" w:type="dxa"/>
            <w:tcBorders>
              <w:bottom w:val="single" w:sz="4" w:space="0" w:color="000000"/>
            </w:tcBorders>
            <w:shd w:val="clear" w:color="auto" w:fill="92D050"/>
          </w:tcPr>
          <w:p w:rsidR="001B3E76" w:rsidRPr="003F31CA" w:rsidRDefault="001B3E76" w:rsidP="001B3E76">
            <w:pPr>
              <w:spacing w:before="120" w:after="0" w:line="240" w:lineRule="auto"/>
              <w:jc w:val="center"/>
              <w:rPr>
                <w:rFonts w:ascii="Arial" w:hAnsi="Arial" w:cs="Arial"/>
                <w:b/>
                <w:sz w:val="18"/>
              </w:rPr>
            </w:pPr>
            <w:r w:rsidRPr="003F31CA">
              <w:rPr>
                <w:rFonts w:ascii="Arial" w:hAnsi="Arial" w:cs="Arial"/>
                <w:b/>
                <w:sz w:val="18"/>
              </w:rPr>
              <w:t>Tabela 1</w:t>
            </w:r>
          </w:p>
        </w:tc>
        <w:tc>
          <w:tcPr>
            <w:tcW w:w="992" w:type="dxa"/>
            <w:tcBorders>
              <w:bottom w:val="single" w:sz="4" w:space="0" w:color="000000"/>
            </w:tcBorders>
            <w:shd w:val="clear" w:color="auto" w:fill="92D050"/>
          </w:tcPr>
          <w:p w:rsidR="001B3E76" w:rsidRPr="003F31CA" w:rsidRDefault="001B3E76" w:rsidP="001B3E76">
            <w:pPr>
              <w:spacing w:before="120" w:after="0" w:line="240" w:lineRule="auto"/>
              <w:jc w:val="center"/>
              <w:rPr>
                <w:rFonts w:ascii="Arial" w:hAnsi="Arial" w:cs="Arial"/>
                <w:b/>
                <w:sz w:val="18"/>
              </w:rPr>
            </w:pPr>
            <w:r w:rsidRPr="003F31CA">
              <w:rPr>
                <w:rFonts w:ascii="Arial" w:hAnsi="Arial" w:cs="Arial"/>
                <w:b/>
                <w:sz w:val="18"/>
              </w:rPr>
              <w:t>Tabela 2</w:t>
            </w:r>
          </w:p>
        </w:tc>
        <w:tc>
          <w:tcPr>
            <w:tcW w:w="992" w:type="dxa"/>
            <w:tcBorders>
              <w:bottom w:val="single" w:sz="4" w:space="0" w:color="000000"/>
            </w:tcBorders>
            <w:shd w:val="clear" w:color="auto" w:fill="92D050"/>
          </w:tcPr>
          <w:p w:rsidR="001B3E76" w:rsidRPr="003F31CA" w:rsidRDefault="001B3E76" w:rsidP="001B3E76">
            <w:pPr>
              <w:spacing w:before="120" w:after="0" w:line="240" w:lineRule="auto"/>
              <w:jc w:val="center"/>
              <w:rPr>
                <w:rFonts w:ascii="Arial" w:hAnsi="Arial" w:cs="Arial"/>
                <w:b/>
                <w:sz w:val="18"/>
              </w:rPr>
            </w:pPr>
            <w:r w:rsidRPr="003F31CA">
              <w:rPr>
                <w:rFonts w:ascii="Arial" w:hAnsi="Arial" w:cs="Arial"/>
                <w:b/>
                <w:sz w:val="18"/>
              </w:rPr>
              <w:t>Tabela 3</w:t>
            </w:r>
          </w:p>
        </w:tc>
        <w:tc>
          <w:tcPr>
            <w:tcW w:w="993" w:type="dxa"/>
            <w:tcBorders>
              <w:bottom w:val="single" w:sz="4" w:space="0" w:color="000000"/>
            </w:tcBorders>
            <w:shd w:val="clear" w:color="auto" w:fill="92D050"/>
          </w:tcPr>
          <w:p w:rsidR="001B3E76" w:rsidRPr="003F31CA" w:rsidRDefault="001B3E76" w:rsidP="001B3E76">
            <w:pPr>
              <w:spacing w:before="120" w:after="0" w:line="240" w:lineRule="auto"/>
              <w:jc w:val="center"/>
              <w:rPr>
                <w:rFonts w:ascii="Arial" w:hAnsi="Arial" w:cs="Arial"/>
                <w:b/>
                <w:sz w:val="18"/>
              </w:rPr>
            </w:pPr>
            <w:r w:rsidRPr="003F31CA">
              <w:rPr>
                <w:rFonts w:ascii="Arial" w:hAnsi="Arial" w:cs="Arial"/>
                <w:b/>
                <w:sz w:val="18"/>
              </w:rPr>
              <w:t>Tabela 4</w:t>
            </w: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 xml:space="preserve">Niedopełnienie obowiązku przekazania ogłoszenia o zamówieniu do UOPWE (art. 40 ust. 1-3 Pzp; art. 48; art. 56; art. 60c, art. 70; art. 115 art. 32 ust. 2 pzp); </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100%</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100%</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25%</w:t>
            </w: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Bezprawne udzielenie zamówienia w trybie negocjacji bez ogłoszenia lub zamówienia z wolnej ręki (art. 62 ust.1 lub art. 67 ust. 1 );</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100%</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100%</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r w:rsidRPr="001B3E76">
              <w:rPr>
                <w:rFonts w:ascii="Arial" w:hAnsi="Arial" w:cs="Arial"/>
                <w:b/>
              </w:rPr>
              <w:t>25%</w:t>
            </w: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 xml:space="preserve">Niedopełnienie obowiązku przekazania ogłoszenia o zamówieniu do UOPWE, przy jednoczesnym zapewnieniu „odpowiedniego poziomu upublicznienia” ogłoszenia (art. 40 ust. 1-3 Pzp; art. 48; art. 56; art. 60c, art. 70; art. 115 art. 32 ust. 2 Pzp); </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25%</w:t>
            </w:r>
          </w:p>
        </w:tc>
        <w:tc>
          <w:tcPr>
            <w:tcW w:w="992" w:type="dxa"/>
            <w:shd w:val="clear" w:color="99FF99" w:fill="auto"/>
            <w:vAlign w:val="center"/>
          </w:tcPr>
          <w:p w:rsidR="001B3E76" w:rsidRPr="001B3E76" w:rsidRDefault="001B3E76" w:rsidP="003F31CA">
            <w:pPr>
              <w:spacing w:before="120" w:after="0" w:line="240" w:lineRule="auto"/>
              <w:ind w:right="-108"/>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Brak pełnej informacji o warunkach udziału w postępowaniu oraz kryteriach oceny ofert (art. 36 ust. 1 pkt 5, 6 i 13 lub art. 41 pkt 7 i 9 Pzp; art. 48 ust. 2 pkt 6, 7 i 10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Niewłaściwe stosowanie kryteriów oceny ofert (art. 91 ust. 1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Określenie/stosowanie dyskryminacyjnych warunków udziału w postępowaniu oraz kryteriów oceny ofert (art.7 ust. 1 i art. 22 ust. 2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Niejednoznaczny lub dyskryminujący opis przedmiotu zamówienia (art. 29 ust. 3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25%</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w:t>
            </w: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Niejednoznaczny lub dyskryminujący opis przedmiotu zamówienia (art. 29 ust. 2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r w:rsidRPr="001B3E76">
              <w:rPr>
                <w:rFonts w:ascii="Arial" w:hAnsi="Arial" w:cs="Arial"/>
                <w:b/>
              </w:rPr>
              <w:t>5%</w:t>
            </w: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Niejednoznaczny lub dyskryminacyjny opis przedmiotu zamówienia (art. 29 ust. 1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Ustalanie krótszych niż ustawowe terminów składania ofert oraz wniosków o dopuszczenie do udziału w postępowaniu (art. 43 ust. 2 i 3; art. 49 ust. 3 i art. 52 ust. 4 pzp; art. 56 ust. 2; art. 60 c ust. 2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10%</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Nieprawidłowości w zakresie oświadczeń i dokumentów wymaganych o wykonawców (art. 25 ust. 1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r w:rsidRPr="001B3E76">
              <w:rPr>
                <w:rFonts w:ascii="Arial" w:hAnsi="Arial" w:cs="Arial"/>
                <w:b/>
              </w:rPr>
              <w:t>2%</w:t>
            </w: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Zawarcie umowy w sprawie zamówienia publicznego przed upływem terminu na wniesienie lub rozpatrzenie protestu (art. 94 ust. 1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r w:rsidRPr="001B3E76">
              <w:rPr>
                <w:rFonts w:ascii="Arial" w:hAnsi="Arial" w:cs="Arial"/>
                <w:b/>
              </w:rPr>
              <w:t>5%</w:t>
            </w: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Brak zawiadomienia o wyborze najkorzystniejszej oferty (art. 92 ust. 1 pkt 1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Niedopełnienie obowiązków związanych z udostępnianiem siwz (art. 42 ust. 1 i 2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5%</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Wadliwość zawiadomienia o wyborze najkorzystniejszej oferty lub o wykluczeniu z postępowania (art. 92 ust. 1 pkt; art. 24 ust. 3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r w:rsidR="001B3E76" w:rsidRPr="003044D9" w:rsidTr="003F31CA">
        <w:tc>
          <w:tcPr>
            <w:tcW w:w="5778" w:type="dxa"/>
            <w:shd w:val="clear" w:color="auto" w:fill="E7F5D7"/>
          </w:tcPr>
          <w:p w:rsidR="001B3E76" w:rsidRPr="003F31CA" w:rsidRDefault="001B3E76" w:rsidP="001B3E76">
            <w:pPr>
              <w:spacing w:before="120" w:after="0" w:line="240" w:lineRule="auto"/>
              <w:rPr>
                <w:rFonts w:ascii="Arial" w:hAnsi="Arial" w:cs="Arial"/>
                <w:sz w:val="20"/>
              </w:rPr>
            </w:pPr>
            <w:r w:rsidRPr="003F31CA">
              <w:rPr>
                <w:rFonts w:ascii="Arial" w:hAnsi="Arial" w:cs="Arial"/>
                <w:sz w:val="20"/>
              </w:rPr>
              <w:t>Niedopełnienie obowiązków związanych z udzielaniem informacji dodatkowych (art. 38 ust. 1 pzp)</w:t>
            </w: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r w:rsidRPr="001B3E76">
              <w:rPr>
                <w:rFonts w:ascii="Arial" w:hAnsi="Arial" w:cs="Arial"/>
                <w:b/>
              </w:rPr>
              <w:t>2%</w:t>
            </w:r>
          </w:p>
        </w:tc>
        <w:tc>
          <w:tcPr>
            <w:tcW w:w="992" w:type="dxa"/>
            <w:shd w:val="clear" w:color="99FF99" w:fill="auto"/>
            <w:vAlign w:val="center"/>
          </w:tcPr>
          <w:p w:rsidR="001B3E76" w:rsidRPr="001B3E76" w:rsidRDefault="001B3E76" w:rsidP="001B3E76">
            <w:pPr>
              <w:spacing w:before="120" w:after="0" w:line="240" w:lineRule="auto"/>
              <w:jc w:val="center"/>
              <w:rPr>
                <w:rFonts w:ascii="Arial" w:hAnsi="Arial" w:cs="Arial"/>
                <w:b/>
              </w:rPr>
            </w:pPr>
          </w:p>
        </w:tc>
        <w:tc>
          <w:tcPr>
            <w:tcW w:w="993" w:type="dxa"/>
            <w:shd w:val="clear" w:color="99FF99" w:fill="auto"/>
            <w:vAlign w:val="center"/>
          </w:tcPr>
          <w:p w:rsidR="001B3E76" w:rsidRPr="001B3E76" w:rsidRDefault="001B3E76" w:rsidP="001B3E76">
            <w:pPr>
              <w:spacing w:before="120" w:after="0" w:line="240" w:lineRule="auto"/>
              <w:jc w:val="center"/>
              <w:rPr>
                <w:rFonts w:ascii="Arial" w:hAnsi="Arial" w:cs="Arial"/>
              </w:rPr>
            </w:pPr>
          </w:p>
        </w:tc>
      </w:tr>
    </w:tbl>
    <w:p w:rsidR="003F31CA" w:rsidRDefault="003F31CA" w:rsidP="003F31CA">
      <w:pPr>
        <w:spacing w:after="0" w:line="240" w:lineRule="auto"/>
        <w:jc w:val="both"/>
        <w:rPr>
          <w:rFonts w:ascii="Arial" w:eastAsia="Times New Roman" w:hAnsi="Arial" w:cs="Arial"/>
          <w:b/>
          <w:i/>
          <w:color w:val="008000"/>
          <w:sz w:val="24"/>
          <w:szCs w:val="36"/>
          <w:lang w:eastAsia="pl-PL"/>
        </w:rPr>
      </w:pPr>
    </w:p>
    <w:p w:rsidR="001A521D" w:rsidRDefault="001A521D" w:rsidP="00986A7A">
      <w:pPr>
        <w:spacing w:before="120" w:after="0"/>
        <w:jc w:val="both"/>
        <w:rPr>
          <w:rFonts w:ascii="Arial" w:eastAsia="Times New Roman" w:hAnsi="Arial" w:cs="Arial"/>
          <w:b/>
          <w:color w:val="008000"/>
          <w:sz w:val="36"/>
          <w:szCs w:val="36"/>
          <w:lang w:eastAsia="pl-PL"/>
        </w:rPr>
      </w:pPr>
    </w:p>
    <w:p w:rsidR="00986A7A" w:rsidRDefault="00833F8E" w:rsidP="00986A7A">
      <w:pPr>
        <w:spacing w:before="120" w:after="0"/>
        <w:jc w:val="both"/>
        <w:rPr>
          <w:rFonts w:ascii="Arial" w:hAnsi="Arial" w:cs="Arial"/>
          <w:sz w:val="24"/>
          <w:szCs w:val="24"/>
        </w:rPr>
      </w:pPr>
      <w:r>
        <w:rPr>
          <w:rFonts w:ascii="Arial" w:eastAsia="Times New Roman" w:hAnsi="Arial" w:cs="Arial"/>
          <w:b/>
          <w:color w:val="008000"/>
          <w:sz w:val="36"/>
          <w:szCs w:val="36"/>
          <w:lang w:eastAsia="pl-PL"/>
        </w:rPr>
        <w:lastRenderedPageBreak/>
        <w:t>Przykłady n</w:t>
      </w:r>
      <w:r w:rsidR="00E379B1">
        <w:rPr>
          <w:rFonts w:ascii="Arial" w:eastAsia="Times New Roman" w:hAnsi="Arial" w:cs="Arial"/>
          <w:b/>
          <w:color w:val="008000"/>
          <w:sz w:val="36"/>
          <w:szCs w:val="36"/>
          <w:lang w:eastAsia="pl-PL"/>
        </w:rPr>
        <w:t>aruszenia prawa zamówień publicznych</w:t>
      </w:r>
      <w:r w:rsidR="00986A7A" w:rsidRPr="00C83C4E">
        <w:rPr>
          <w:rFonts w:ascii="Arial" w:hAnsi="Arial" w:cs="Arial"/>
          <w:sz w:val="24"/>
          <w:szCs w:val="24"/>
        </w:rPr>
        <w:t xml:space="preserve"> </w:t>
      </w:r>
    </w:p>
    <w:p w:rsidR="00E44C8B" w:rsidRPr="00C83C4E" w:rsidRDefault="00E44C8B" w:rsidP="00986A7A">
      <w:pPr>
        <w:spacing w:before="120" w:after="0"/>
        <w:jc w:val="both"/>
        <w:rPr>
          <w:rFonts w:ascii="Arial" w:hAnsi="Arial" w:cs="Arial"/>
          <w:sz w:val="24"/>
          <w:szCs w:val="24"/>
        </w:rPr>
      </w:pP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7216" behindDoc="1" locked="0" layoutInCell="1" allowOverlap="1">
            <wp:simplePos x="0" y="0"/>
            <wp:positionH relativeFrom="column">
              <wp:posOffset>-18415</wp:posOffset>
            </wp:positionH>
            <wp:positionV relativeFrom="paragraph">
              <wp:posOffset>73025</wp:posOffset>
            </wp:positionV>
            <wp:extent cx="469265" cy="467360"/>
            <wp:effectExtent l="0" t="0" r="6985" b="0"/>
            <wp:wrapTight wrapText="bothSides">
              <wp:wrapPolygon edited="0">
                <wp:start x="0" y="880"/>
                <wp:lineTo x="0" y="21130"/>
                <wp:lineTo x="21045" y="21130"/>
                <wp:lineTo x="21922" y="17609"/>
                <wp:lineTo x="21922" y="2641"/>
                <wp:lineTo x="21045" y="880"/>
                <wp:lineTo x="0" y="880"/>
              </wp:wrapPolygon>
            </wp:wrapTight>
            <wp:docPr id="29"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69265" cy="467360"/>
                    </a:xfrm>
                    <a:prstGeom prst="rect">
                      <a:avLst/>
                    </a:prstGeom>
                    <a:noFill/>
                    <a:ln w="9525">
                      <a:noFill/>
                      <a:miter lim="800000"/>
                      <a:headEnd/>
                      <a:tailEnd/>
                    </a:ln>
                  </pic:spPr>
                </pic:pic>
              </a:graphicData>
            </a:graphic>
          </wp:anchor>
        </w:drawing>
      </w:r>
      <w:r w:rsidR="00833F8E" w:rsidRPr="00833F8E">
        <w:rPr>
          <w:rFonts w:ascii="Arial" w:hAnsi="Arial" w:cs="Arial"/>
          <w:sz w:val="24"/>
          <w:szCs w:val="24"/>
        </w:rPr>
        <w:t>dyskryminacyjny sposób opisu przedmiotu zamówienia</w:t>
      </w:r>
      <w:r w:rsidR="00833F8E">
        <w:rPr>
          <w:rFonts w:ascii="Arial" w:hAnsi="Arial" w:cs="Arial"/>
          <w:sz w:val="24"/>
          <w:szCs w:val="24"/>
        </w:rPr>
        <w:t xml:space="preserve"> - </w:t>
      </w:r>
      <w:r w:rsidR="00986A7A" w:rsidRPr="00C83C4E">
        <w:rPr>
          <w:rFonts w:ascii="Arial" w:hAnsi="Arial" w:cs="Arial"/>
          <w:sz w:val="24"/>
          <w:szCs w:val="24"/>
        </w:rPr>
        <w:t>zamawiający wykluczył możliwość składania ofert równoważnych: „…wskazał, że ocieplanie należy wykonać metodą lekką ATLAS STOPTER”;</w:t>
      </w: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6192" behindDoc="1" locked="0" layoutInCell="1" allowOverlap="1">
            <wp:simplePos x="0" y="0"/>
            <wp:positionH relativeFrom="column">
              <wp:posOffset>3175</wp:posOffset>
            </wp:positionH>
            <wp:positionV relativeFrom="paragraph">
              <wp:posOffset>194945</wp:posOffset>
            </wp:positionV>
            <wp:extent cx="471170" cy="467360"/>
            <wp:effectExtent l="0" t="0" r="5080" b="0"/>
            <wp:wrapTight wrapText="bothSides">
              <wp:wrapPolygon edited="0">
                <wp:start x="0" y="880"/>
                <wp:lineTo x="0" y="21130"/>
                <wp:lineTo x="20960" y="21130"/>
                <wp:lineTo x="21833" y="17609"/>
                <wp:lineTo x="21833" y="2641"/>
                <wp:lineTo x="20960" y="880"/>
                <wp:lineTo x="0" y="880"/>
              </wp:wrapPolygon>
            </wp:wrapTight>
            <wp:docPr id="28"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71170" cy="467360"/>
                    </a:xfrm>
                    <a:prstGeom prst="rect">
                      <a:avLst/>
                    </a:prstGeom>
                    <a:noFill/>
                    <a:ln w="9525">
                      <a:noFill/>
                      <a:miter lim="800000"/>
                      <a:headEnd/>
                      <a:tailEnd/>
                    </a:ln>
                  </pic:spPr>
                </pic:pic>
              </a:graphicData>
            </a:graphic>
          </wp:anchor>
        </w:drawing>
      </w:r>
      <w:r w:rsidR="00986A7A" w:rsidRPr="00C83C4E">
        <w:rPr>
          <w:rFonts w:ascii="Arial" w:hAnsi="Arial" w:cs="Arial"/>
          <w:sz w:val="24"/>
          <w:szCs w:val="24"/>
        </w:rPr>
        <w:t>zamawiający dokonał dzielenia zamówienia: dla 5 oddzielnych zadań na budowę sieci wod</w:t>
      </w:r>
      <w:r w:rsidR="00E61FBC">
        <w:rPr>
          <w:rFonts w:ascii="Arial" w:hAnsi="Arial" w:cs="Arial"/>
          <w:sz w:val="24"/>
          <w:szCs w:val="24"/>
        </w:rPr>
        <w:t xml:space="preserve">no </w:t>
      </w:r>
      <w:r w:rsidR="00986A7A" w:rsidRPr="00C83C4E">
        <w:rPr>
          <w:rFonts w:ascii="Arial" w:hAnsi="Arial" w:cs="Arial"/>
          <w:sz w:val="24"/>
          <w:szCs w:val="24"/>
        </w:rPr>
        <w:t>-</w:t>
      </w:r>
      <w:r w:rsidR="00E61FBC">
        <w:rPr>
          <w:rFonts w:ascii="Arial" w:hAnsi="Arial" w:cs="Arial"/>
          <w:sz w:val="24"/>
          <w:szCs w:val="24"/>
        </w:rPr>
        <w:t xml:space="preserve"> </w:t>
      </w:r>
      <w:r w:rsidR="00986A7A" w:rsidRPr="00C83C4E">
        <w:rPr>
          <w:rFonts w:ascii="Arial" w:hAnsi="Arial" w:cs="Arial"/>
          <w:sz w:val="24"/>
          <w:szCs w:val="24"/>
        </w:rPr>
        <w:t>kan</w:t>
      </w:r>
      <w:r w:rsidR="00E61FBC">
        <w:rPr>
          <w:rFonts w:ascii="Arial" w:hAnsi="Arial" w:cs="Arial"/>
          <w:sz w:val="24"/>
          <w:szCs w:val="24"/>
        </w:rPr>
        <w:t>alizacyjnej</w:t>
      </w:r>
      <w:r w:rsidR="00986A7A" w:rsidRPr="00C83C4E">
        <w:rPr>
          <w:rFonts w:ascii="Arial" w:hAnsi="Arial" w:cs="Arial"/>
          <w:sz w:val="24"/>
          <w:szCs w:val="24"/>
        </w:rPr>
        <w:t xml:space="preserve"> (5 różnych obszarów) </w:t>
      </w:r>
      <w:r w:rsidR="00E61FBC">
        <w:rPr>
          <w:rFonts w:ascii="Arial" w:hAnsi="Arial" w:cs="Arial"/>
          <w:sz w:val="24"/>
          <w:szCs w:val="24"/>
        </w:rPr>
        <w:t>prze</w:t>
      </w:r>
      <w:r w:rsidR="00986A7A" w:rsidRPr="00C83C4E">
        <w:rPr>
          <w:rFonts w:ascii="Arial" w:hAnsi="Arial" w:cs="Arial"/>
          <w:sz w:val="24"/>
          <w:szCs w:val="24"/>
        </w:rPr>
        <w:t>prowadził postępowanie właściwe dla procedury krajowej – na kwotę nieprzekraczającą 5 150 tys. euro, a powinien zastosować procedury unijne tj. przekazać ogłoszenie do Urzędu Oficjalnych Publikacji Wspólnot Europejskich;</w:t>
      </w: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5168" behindDoc="1" locked="0" layoutInCell="1" allowOverlap="1">
            <wp:simplePos x="0" y="0"/>
            <wp:positionH relativeFrom="column">
              <wp:posOffset>-20320</wp:posOffset>
            </wp:positionH>
            <wp:positionV relativeFrom="paragraph">
              <wp:posOffset>1270</wp:posOffset>
            </wp:positionV>
            <wp:extent cx="467360" cy="467360"/>
            <wp:effectExtent l="0" t="0" r="8890" b="0"/>
            <wp:wrapTight wrapText="bothSides">
              <wp:wrapPolygon edited="0">
                <wp:start x="0" y="880"/>
                <wp:lineTo x="0" y="21130"/>
                <wp:lineTo x="21130" y="21130"/>
                <wp:lineTo x="22011" y="17609"/>
                <wp:lineTo x="22011" y="2641"/>
                <wp:lineTo x="21130" y="880"/>
                <wp:lineTo x="0" y="880"/>
              </wp:wrapPolygon>
            </wp:wrapTight>
            <wp:docPr id="27"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67360" cy="467360"/>
                    </a:xfrm>
                    <a:prstGeom prst="rect">
                      <a:avLst/>
                    </a:prstGeom>
                    <a:noFill/>
                    <a:ln w="9525">
                      <a:noFill/>
                      <a:miter lim="800000"/>
                      <a:headEnd/>
                      <a:tailEnd/>
                    </a:ln>
                  </pic:spPr>
                </pic:pic>
              </a:graphicData>
            </a:graphic>
          </wp:anchor>
        </w:drawing>
      </w:r>
      <w:r w:rsidR="00986A7A" w:rsidRPr="00C83C4E">
        <w:rPr>
          <w:rFonts w:ascii="Arial" w:hAnsi="Arial" w:cs="Arial"/>
          <w:sz w:val="24"/>
          <w:szCs w:val="24"/>
        </w:rPr>
        <w:t>zamawiający nie przekazał do publikacji w Dzienniku Urzędowym UE sprostowania ogłoszenia – (zmiana treści SIWZ);</w:t>
      </w: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4144" behindDoc="1" locked="0" layoutInCell="1" allowOverlap="1">
            <wp:simplePos x="0" y="0"/>
            <wp:positionH relativeFrom="column">
              <wp:posOffset>635</wp:posOffset>
            </wp:positionH>
            <wp:positionV relativeFrom="paragraph">
              <wp:posOffset>42545</wp:posOffset>
            </wp:positionV>
            <wp:extent cx="467360" cy="467360"/>
            <wp:effectExtent l="0" t="0" r="8890" b="0"/>
            <wp:wrapTight wrapText="bothSides">
              <wp:wrapPolygon edited="0">
                <wp:start x="0" y="880"/>
                <wp:lineTo x="0" y="21130"/>
                <wp:lineTo x="21130" y="21130"/>
                <wp:lineTo x="22011" y="17609"/>
                <wp:lineTo x="22011" y="2641"/>
                <wp:lineTo x="21130" y="880"/>
                <wp:lineTo x="0" y="880"/>
              </wp:wrapPolygon>
            </wp:wrapTight>
            <wp:docPr id="26"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67360" cy="467360"/>
                    </a:xfrm>
                    <a:prstGeom prst="rect">
                      <a:avLst/>
                    </a:prstGeom>
                    <a:noFill/>
                    <a:ln w="9525">
                      <a:noFill/>
                      <a:miter lim="800000"/>
                      <a:headEnd/>
                      <a:tailEnd/>
                    </a:ln>
                  </pic:spPr>
                </pic:pic>
              </a:graphicData>
            </a:graphic>
          </wp:anchor>
        </w:drawing>
      </w:r>
      <w:r w:rsidR="00986A7A" w:rsidRPr="00C83C4E">
        <w:rPr>
          <w:rFonts w:ascii="Arial" w:hAnsi="Arial" w:cs="Arial"/>
          <w:sz w:val="24"/>
          <w:szCs w:val="24"/>
        </w:rPr>
        <w:t>podanie kwoty jaką zamawiający może przeznaczyć na sfinansowanie zamówienia tożsamej z wartością szacunkową zamówienia;</w:t>
      </w: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1072" behindDoc="1" locked="0" layoutInCell="1" allowOverlap="1">
            <wp:simplePos x="0" y="0"/>
            <wp:positionH relativeFrom="column">
              <wp:posOffset>-16510</wp:posOffset>
            </wp:positionH>
            <wp:positionV relativeFrom="paragraph">
              <wp:posOffset>116840</wp:posOffset>
            </wp:positionV>
            <wp:extent cx="467360" cy="467360"/>
            <wp:effectExtent l="0" t="0" r="8890" b="0"/>
            <wp:wrapTight wrapText="bothSides">
              <wp:wrapPolygon edited="0">
                <wp:start x="0" y="880"/>
                <wp:lineTo x="0" y="21130"/>
                <wp:lineTo x="21130" y="21130"/>
                <wp:lineTo x="22011" y="17609"/>
                <wp:lineTo x="22011" y="2641"/>
                <wp:lineTo x="21130" y="880"/>
                <wp:lineTo x="0" y="880"/>
              </wp:wrapPolygon>
            </wp:wrapTight>
            <wp:docPr id="25"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67360" cy="467360"/>
                    </a:xfrm>
                    <a:prstGeom prst="rect">
                      <a:avLst/>
                    </a:prstGeom>
                    <a:noFill/>
                    <a:ln w="9525">
                      <a:noFill/>
                      <a:miter lim="800000"/>
                      <a:headEnd/>
                      <a:tailEnd/>
                    </a:ln>
                  </pic:spPr>
                </pic:pic>
              </a:graphicData>
            </a:graphic>
          </wp:anchor>
        </w:drawing>
      </w:r>
      <w:r w:rsidR="00986A7A" w:rsidRPr="00C83C4E">
        <w:rPr>
          <w:rFonts w:ascii="Arial" w:hAnsi="Arial" w:cs="Arial"/>
          <w:sz w:val="24"/>
          <w:szCs w:val="24"/>
        </w:rPr>
        <w:t>niesporządzenie informacji ze spotkania wykonawców w siedzibie zamawiającego;</w:t>
      </w: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2096" behindDoc="1" locked="0" layoutInCell="1" allowOverlap="1">
            <wp:simplePos x="0" y="0"/>
            <wp:positionH relativeFrom="column">
              <wp:posOffset>-20320</wp:posOffset>
            </wp:positionH>
            <wp:positionV relativeFrom="paragraph">
              <wp:posOffset>127635</wp:posOffset>
            </wp:positionV>
            <wp:extent cx="480060" cy="467360"/>
            <wp:effectExtent l="0" t="0" r="0" b="0"/>
            <wp:wrapTight wrapText="bothSides">
              <wp:wrapPolygon edited="0">
                <wp:start x="0" y="880"/>
                <wp:lineTo x="0" y="21130"/>
                <wp:lineTo x="20571" y="21130"/>
                <wp:lineTo x="21429" y="17609"/>
                <wp:lineTo x="21429" y="2641"/>
                <wp:lineTo x="20571" y="880"/>
                <wp:lineTo x="0" y="880"/>
              </wp:wrapPolygon>
            </wp:wrapTight>
            <wp:docPr id="24"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80060" cy="467360"/>
                    </a:xfrm>
                    <a:prstGeom prst="rect">
                      <a:avLst/>
                    </a:prstGeom>
                    <a:noFill/>
                    <a:ln w="9525">
                      <a:noFill/>
                      <a:miter lim="800000"/>
                      <a:headEnd/>
                      <a:tailEnd/>
                    </a:ln>
                  </pic:spPr>
                </pic:pic>
              </a:graphicData>
            </a:graphic>
          </wp:anchor>
        </w:drawing>
      </w:r>
      <w:r w:rsidR="00986A7A" w:rsidRPr="00C83C4E">
        <w:rPr>
          <w:rFonts w:ascii="Arial" w:hAnsi="Arial" w:cs="Arial"/>
          <w:sz w:val="24"/>
          <w:szCs w:val="24"/>
        </w:rPr>
        <w:t>udzielenie odpowiedzi na pytanie wykonawcy do SIWZ ze zwłoką wynoszącą 27 dni;</w:t>
      </w: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9264" behindDoc="1" locked="0" layoutInCell="1" allowOverlap="1">
            <wp:simplePos x="0" y="0"/>
            <wp:positionH relativeFrom="column">
              <wp:posOffset>-9525</wp:posOffset>
            </wp:positionH>
            <wp:positionV relativeFrom="paragraph">
              <wp:posOffset>116205</wp:posOffset>
            </wp:positionV>
            <wp:extent cx="478790" cy="467360"/>
            <wp:effectExtent l="0" t="0" r="0" b="0"/>
            <wp:wrapTight wrapText="bothSides">
              <wp:wrapPolygon edited="0">
                <wp:start x="0" y="880"/>
                <wp:lineTo x="0" y="21130"/>
                <wp:lineTo x="20626" y="21130"/>
                <wp:lineTo x="21485" y="17609"/>
                <wp:lineTo x="21485" y="2641"/>
                <wp:lineTo x="20626" y="880"/>
                <wp:lineTo x="0" y="880"/>
              </wp:wrapPolygon>
            </wp:wrapTight>
            <wp:docPr id="20"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78790" cy="467360"/>
                    </a:xfrm>
                    <a:prstGeom prst="rect">
                      <a:avLst/>
                    </a:prstGeom>
                    <a:noFill/>
                    <a:ln w="9525">
                      <a:noFill/>
                      <a:miter lim="800000"/>
                      <a:headEnd/>
                      <a:tailEnd/>
                    </a:ln>
                  </pic:spPr>
                </pic:pic>
              </a:graphicData>
            </a:graphic>
          </wp:anchor>
        </w:drawing>
      </w:r>
      <w:r w:rsidR="00986A7A" w:rsidRPr="00C83C4E">
        <w:rPr>
          <w:rFonts w:ascii="Arial" w:hAnsi="Arial" w:cs="Arial"/>
          <w:sz w:val="24"/>
          <w:szCs w:val="24"/>
        </w:rPr>
        <w:t xml:space="preserve">brak staranności przy opisywaniu przedmiotu zamówienia – </w:t>
      </w:r>
      <w:r w:rsidR="00E61FBC">
        <w:rPr>
          <w:rFonts w:ascii="Arial" w:hAnsi="Arial" w:cs="Arial"/>
          <w:sz w:val="24"/>
          <w:szCs w:val="24"/>
        </w:rPr>
        <w:t xml:space="preserve">potencjalni wykonawcy złożyli </w:t>
      </w:r>
      <w:r w:rsidR="00986A7A" w:rsidRPr="00C83C4E">
        <w:rPr>
          <w:rFonts w:ascii="Arial" w:hAnsi="Arial" w:cs="Arial"/>
          <w:sz w:val="24"/>
          <w:szCs w:val="24"/>
        </w:rPr>
        <w:t>121 zapytań dot. treści SIWZ;</w:t>
      </w: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3120" behindDoc="1" locked="0" layoutInCell="1" allowOverlap="1">
            <wp:simplePos x="0" y="0"/>
            <wp:positionH relativeFrom="column">
              <wp:posOffset>635</wp:posOffset>
            </wp:positionH>
            <wp:positionV relativeFrom="paragraph">
              <wp:posOffset>116205</wp:posOffset>
            </wp:positionV>
            <wp:extent cx="478790" cy="467360"/>
            <wp:effectExtent l="0" t="0" r="0" b="0"/>
            <wp:wrapTight wrapText="bothSides">
              <wp:wrapPolygon edited="0">
                <wp:start x="0" y="880"/>
                <wp:lineTo x="0" y="21130"/>
                <wp:lineTo x="20626" y="21130"/>
                <wp:lineTo x="21485" y="17609"/>
                <wp:lineTo x="21485" y="2641"/>
                <wp:lineTo x="20626" y="880"/>
                <wp:lineTo x="0" y="880"/>
              </wp:wrapPolygon>
            </wp:wrapTight>
            <wp:docPr id="19"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78790" cy="467360"/>
                    </a:xfrm>
                    <a:prstGeom prst="rect">
                      <a:avLst/>
                    </a:prstGeom>
                    <a:noFill/>
                    <a:ln w="9525">
                      <a:noFill/>
                      <a:miter lim="800000"/>
                      <a:headEnd/>
                      <a:tailEnd/>
                    </a:ln>
                  </pic:spPr>
                </pic:pic>
              </a:graphicData>
            </a:graphic>
          </wp:anchor>
        </w:drawing>
      </w:r>
      <w:r w:rsidR="00986A7A" w:rsidRPr="00C83C4E">
        <w:rPr>
          <w:rFonts w:ascii="Arial" w:hAnsi="Arial" w:cs="Arial"/>
          <w:sz w:val="24"/>
          <w:szCs w:val="24"/>
        </w:rPr>
        <w:t>nieprzedłużenie terminu składania ofert w sytuacji dokonywania modyfikacji zapisów SIWZ;</w:t>
      </w:r>
    </w:p>
    <w:p w:rsidR="00986A7A" w:rsidRPr="00C83C4E"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58240" behindDoc="1" locked="0" layoutInCell="1" allowOverlap="1">
            <wp:simplePos x="0" y="0"/>
            <wp:positionH relativeFrom="column">
              <wp:posOffset>5715</wp:posOffset>
            </wp:positionH>
            <wp:positionV relativeFrom="paragraph">
              <wp:posOffset>127000</wp:posOffset>
            </wp:positionV>
            <wp:extent cx="478790" cy="467360"/>
            <wp:effectExtent l="0" t="0" r="0" b="0"/>
            <wp:wrapTight wrapText="bothSides">
              <wp:wrapPolygon edited="0">
                <wp:start x="0" y="880"/>
                <wp:lineTo x="0" y="21130"/>
                <wp:lineTo x="20626" y="21130"/>
                <wp:lineTo x="21485" y="17609"/>
                <wp:lineTo x="21485" y="2641"/>
                <wp:lineTo x="20626" y="880"/>
                <wp:lineTo x="0" y="880"/>
              </wp:wrapPolygon>
            </wp:wrapTight>
            <wp:docPr id="18"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78790" cy="467360"/>
                    </a:xfrm>
                    <a:prstGeom prst="rect">
                      <a:avLst/>
                    </a:prstGeom>
                    <a:noFill/>
                    <a:ln w="9525">
                      <a:noFill/>
                      <a:miter lim="800000"/>
                      <a:headEnd/>
                      <a:tailEnd/>
                    </a:ln>
                  </pic:spPr>
                </pic:pic>
              </a:graphicData>
            </a:graphic>
          </wp:anchor>
        </w:drawing>
      </w:r>
      <w:r w:rsidR="008E62B0">
        <w:rPr>
          <w:rFonts w:ascii="Arial" w:hAnsi="Arial" w:cs="Arial"/>
          <w:sz w:val="24"/>
          <w:szCs w:val="24"/>
        </w:rPr>
        <w:t>n</w:t>
      </w:r>
      <w:r w:rsidR="008E62B0" w:rsidRPr="008E62B0">
        <w:rPr>
          <w:rFonts w:ascii="Arial" w:hAnsi="Arial" w:cs="Arial"/>
          <w:sz w:val="24"/>
          <w:szCs w:val="24"/>
        </w:rPr>
        <w:t>aruszeni</w:t>
      </w:r>
      <w:r w:rsidR="008E62B0">
        <w:rPr>
          <w:rFonts w:ascii="Arial" w:hAnsi="Arial" w:cs="Arial"/>
          <w:sz w:val="24"/>
          <w:szCs w:val="24"/>
        </w:rPr>
        <w:t>e</w:t>
      </w:r>
      <w:r w:rsidR="008E62B0" w:rsidRPr="008E62B0">
        <w:rPr>
          <w:rFonts w:ascii="Arial" w:hAnsi="Arial" w:cs="Arial"/>
          <w:sz w:val="24"/>
          <w:szCs w:val="24"/>
        </w:rPr>
        <w:t xml:space="preserve"> art. 26 ust. 3 pzp – tzn</w:t>
      </w:r>
      <w:r w:rsidR="001A521D">
        <w:rPr>
          <w:rFonts w:ascii="Arial" w:hAnsi="Arial" w:cs="Arial"/>
          <w:sz w:val="24"/>
          <w:szCs w:val="24"/>
        </w:rPr>
        <w:t>. wezwań do uzu</w:t>
      </w:r>
      <w:r w:rsidR="008E62B0" w:rsidRPr="008E62B0">
        <w:rPr>
          <w:rFonts w:ascii="Arial" w:hAnsi="Arial" w:cs="Arial"/>
          <w:sz w:val="24"/>
          <w:szCs w:val="24"/>
        </w:rPr>
        <w:t>p</w:t>
      </w:r>
      <w:r w:rsidR="001A521D">
        <w:rPr>
          <w:rFonts w:ascii="Arial" w:hAnsi="Arial" w:cs="Arial"/>
          <w:sz w:val="24"/>
          <w:szCs w:val="24"/>
        </w:rPr>
        <w:t>ełnienia dokumentów potwie</w:t>
      </w:r>
      <w:r w:rsidR="008E62B0" w:rsidRPr="008E62B0">
        <w:rPr>
          <w:rFonts w:ascii="Arial" w:hAnsi="Arial" w:cs="Arial"/>
          <w:sz w:val="24"/>
          <w:szCs w:val="24"/>
        </w:rPr>
        <w:t>rdzaj</w:t>
      </w:r>
      <w:r w:rsidR="001A521D">
        <w:rPr>
          <w:rFonts w:ascii="Arial" w:hAnsi="Arial" w:cs="Arial"/>
          <w:sz w:val="24"/>
          <w:szCs w:val="24"/>
        </w:rPr>
        <w:t>ą</w:t>
      </w:r>
      <w:r w:rsidR="008E62B0" w:rsidRPr="008E62B0">
        <w:rPr>
          <w:rFonts w:ascii="Arial" w:hAnsi="Arial" w:cs="Arial"/>
          <w:sz w:val="24"/>
          <w:szCs w:val="24"/>
        </w:rPr>
        <w:t>cych spełnienie warunków zaw</w:t>
      </w:r>
      <w:r w:rsidR="001A521D">
        <w:rPr>
          <w:rFonts w:ascii="Arial" w:hAnsi="Arial" w:cs="Arial"/>
          <w:sz w:val="24"/>
          <w:szCs w:val="24"/>
        </w:rPr>
        <w:t>ie</w:t>
      </w:r>
      <w:r w:rsidR="008E62B0" w:rsidRPr="008E62B0">
        <w:rPr>
          <w:rFonts w:ascii="Arial" w:hAnsi="Arial" w:cs="Arial"/>
          <w:sz w:val="24"/>
          <w:szCs w:val="24"/>
        </w:rPr>
        <w:t>rania umów</w:t>
      </w:r>
      <w:r w:rsidR="001A521D">
        <w:rPr>
          <w:rFonts w:ascii="Arial" w:hAnsi="Arial" w:cs="Arial"/>
          <w:sz w:val="24"/>
          <w:szCs w:val="24"/>
        </w:rPr>
        <w:t>;</w:t>
      </w:r>
    </w:p>
    <w:p w:rsidR="00833F8E" w:rsidRPr="00E44C8B" w:rsidRDefault="00491B0B" w:rsidP="00E61FBC">
      <w:pPr>
        <w:pStyle w:val="Akapitzlist"/>
        <w:tabs>
          <w:tab w:val="left" w:pos="993"/>
        </w:tabs>
        <w:spacing w:before="120" w:after="0"/>
        <w:ind w:left="993"/>
        <w:rPr>
          <w:rFonts w:ascii="Arial" w:hAnsi="Arial" w:cs="Arial"/>
          <w:sz w:val="24"/>
          <w:szCs w:val="24"/>
        </w:rPr>
      </w:pPr>
      <w:r>
        <w:rPr>
          <w:rFonts w:ascii="Arial" w:hAnsi="Arial" w:cs="Arial"/>
          <w:b/>
          <w:noProof/>
          <w:color w:val="00B050"/>
          <w:sz w:val="24"/>
          <w:szCs w:val="24"/>
          <w:lang w:eastAsia="pl-PL"/>
        </w:rPr>
        <w:drawing>
          <wp:anchor distT="0" distB="0" distL="114300" distR="114300" simplePos="0" relativeHeight="251663360" behindDoc="1" locked="0" layoutInCell="1" allowOverlap="1">
            <wp:simplePos x="0" y="0"/>
            <wp:positionH relativeFrom="column">
              <wp:posOffset>3175</wp:posOffset>
            </wp:positionH>
            <wp:positionV relativeFrom="paragraph">
              <wp:posOffset>113665</wp:posOffset>
            </wp:positionV>
            <wp:extent cx="478155" cy="467360"/>
            <wp:effectExtent l="0" t="0" r="0" b="0"/>
            <wp:wrapTight wrapText="bothSides">
              <wp:wrapPolygon edited="0">
                <wp:start x="0" y="880"/>
                <wp:lineTo x="0" y="21130"/>
                <wp:lineTo x="20653" y="21130"/>
                <wp:lineTo x="21514" y="17609"/>
                <wp:lineTo x="21514" y="2641"/>
                <wp:lineTo x="20653" y="880"/>
                <wp:lineTo x="0" y="880"/>
              </wp:wrapPolygon>
            </wp:wrapTight>
            <wp:docPr id="21"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78155" cy="467360"/>
                    </a:xfrm>
                    <a:prstGeom prst="rect">
                      <a:avLst/>
                    </a:prstGeom>
                    <a:noFill/>
                    <a:ln w="9525">
                      <a:noFill/>
                      <a:miter lim="800000"/>
                      <a:headEnd/>
                      <a:tailEnd/>
                    </a:ln>
                  </pic:spPr>
                </pic:pic>
              </a:graphicData>
            </a:graphic>
          </wp:anchor>
        </w:drawing>
      </w:r>
      <w:r w:rsidR="00833F8E" w:rsidRPr="00E44C8B">
        <w:rPr>
          <w:rFonts w:ascii="Arial" w:hAnsi="Arial" w:cs="Arial"/>
          <w:sz w:val="24"/>
          <w:szCs w:val="24"/>
        </w:rPr>
        <w:t xml:space="preserve">niezachowanie zasad konkurencji i upowszechniania informacji </w:t>
      </w:r>
      <w:r w:rsidR="00E44C8B">
        <w:rPr>
          <w:rFonts w:ascii="Arial" w:hAnsi="Arial" w:cs="Arial"/>
          <w:sz w:val="24"/>
          <w:szCs w:val="24"/>
        </w:rPr>
        <w:br/>
      </w:r>
      <w:r w:rsidR="00E44C8B" w:rsidRPr="00E44C8B">
        <w:rPr>
          <w:rFonts w:ascii="Arial" w:hAnsi="Arial" w:cs="Arial"/>
          <w:sz w:val="24"/>
          <w:szCs w:val="24"/>
        </w:rPr>
        <w:t xml:space="preserve">o </w:t>
      </w:r>
      <w:r w:rsidR="00E44C8B">
        <w:rPr>
          <w:rFonts w:ascii="Arial" w:hAnsi="Arial" w:cs="Arial"/>
          <w:sz w:val="24"/>
          <w:szCs w:val="24"/>
        </w:rPr>
        <w:t xml:space="preserve"> </w:t>
      </w:r>
      <w:r w:rsidR="00833F8E" w:rsidRPr="00E44C8B">
        <w:rPr>
          <w:rFonts w:ascii="Arial" w:hAnsi="Arial" w:cs="Arial"/>
          <w:sz w:val="24"/>
          <w:szCs w:val="24"/>
        </w:rPr>
        <w:t>zamówieniu;</w:t>
      </w:r>
    </w:p>
    <w:p w:rsidR="00833F8E" w:rsidRPr="00E44C8B"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64384" behindDoc="1" locked="0" layoutInCell="1" allowOverlap="1">
            <wp:simplePos x="0" y="0"/>
            <wp:positionH relativeFrom="column">
              <wp:posOffset>-7620</wp:posOffset>
            </wp:positionH>
            <wp:positionV relativeFrom="paragraph">
              <wp:posOffset>114300</wp:posOffset>
            </wp:positionV>
            <wp:extent cx="478155" cy="467360"/>
            <wp:effectExtent l="0" t="0" r="0" b="0"/>
            <wp:wrapTight wrapText="bothSides">
              <wp:wrapPolygon edited="0">
                <wp:start x="0" y="880"/>
                <wp:lineTo x="0" y="21130"/>
                <wp:lineTo x="20653" y="21130"/>
                <wp:lineTo x="21514" y="17609"/>
                <wp:lineTo x="21514" y="2641"/>
                <wp:lineTo x="20653" y="880"/>
                <wp:lineTo x="0" y="880"/>
              </wp:wrapPolygon>
            </wp:wrapTight>
            <wp:docPr id="22"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78155" cy="467360"/>
                    </a:xfrm>
                    <a:prstGeom prst="rect">
                      <a:avLst/>
                    </a:prstGeom>
                    <a:noFill/>
                    <a:ln w="9525">
                      <a:noFill/>
                      <a:miter lim="800000"/>
                      <a:headEnd/>
                      <a:tailEnd/>
                    </a:ln>
                  </pic:spPr>
                </pic:pic>
              </a:graphicData>
            </a:graphic>
          </wp:anchor>
        </w:drawing>
      </w:r>
      <w:r w:rsidR="00833F8E" w:rsidRPr="00E44C8B">
        <w:rPr>
          <w:rFonts w:ascii="Arial" w:hAnsi="Arial" w:cs="Arial"/>
          <w:sz w:val="24"/>
          <w:szCs w:val="24"/>
        </w:rPr>
        <w:t>zakres SIWZ niezgodny z wnioskiem aplikacyjnym (specyfikacją techniczną);</w:t>
      </w:r>
    </w:p>
    <w:p w:rsidR="00833F8E" w:rsidRPr="00E44C8B" w:rsidRDefault="00491B0B" w:rsidP="00E61FBC">
      <w:pPr>
        <w:tabs>
          <w:tab w:val="left" w:pos="993"/>
        </w:tabs>
        <w:spacing w:before="120" w:after="0"/>
        <w:ind w:left="993"/>
        <w:jc w:val="both"/>
        <w:rPr>
          <w:rFonts w:ascii="Arial" w:hAnsi="Arial" w:cs="Arial"/>
          <w:sz w:val="24"/>
          <w:szCs w:val="24"/>
        </w:rPr>
      </w:pPr>
      <w:r>
        <w:rPr>
          <w:rFonts w:ascii="Arial" w:hAnsi="Arial" w:cs="Arial"/>
          <w:noProof/>
          <w:sz w:val="24"/>
          <w:szCs w:val="24"/>
          <w:lang w:eastAsia="pl-PL"/>
        </w:rPr>
        <w:drawing>
          <wp:anchor distT="0" distB="0" distL="114300" distR="114300" simplePos="0" relativeHeight="251665408" behindDoc="1" locked="0" layoutInCell="1" allowOverlap="1">
            <wp:simplePos x="0" y="0"/>
            <wp:positionH relativeFrom="column">
              <wp:posOffset>3175</wp:posOffset>
            </wp:positionH>
            <wp:positionV relativeFrom="paragraph">
              <wp:posOffset>169545</wp:posOffset>
            </wp:positionV>
            <wp:extent cx="478155" cy="467360"/>
            <wp:effectExtent l="0" t="0" r="0" b="0"/>
            <wp:wrapTight wrapText="bothSides">
              <wp:wrapPolygon edited="0">
                <wp:start x="0" y="880"/>
                <wp:lineTo x="0" y="21130"/>
                <wp:lineTo x="20653" y="21130"/>
                <wp:lineTo x="21514" y="17609"/>
                <wp:lineTo x="21514" y="2641"/>
                <wp:lineTo x="20653" y="880"/>
                <wp:lineTo x="0" y="880"/>
              </wp:wrapPolygon>
            </wp:wrapTight>
            <wp:docPr id="23" name="Obraz 3" descr="C:\Users\oratkiewicz\Pictures\Microsoft Clip Organizer\j0425984.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Microsoft Clip Organizer\j0425984.wmf"/>
                    <pic:cNvPicPr>
                      <a:picLocks noChangeAspect="1" noChangeArrowheads="1"/>
                    </pic:cNvPicPr>
                  </pic:nvPicPr>
                  <pic:blipFill>
                    <a:blip r:embed="rId44"/>
                    <a:srcRect/>
                    <a:stretch>
                      <a:fillRect/>
                    </a:stretch>
                  </pic:blipFill>
                  <pic:spPr bwMode="auto">
                    <a:xfrm>
                      <a:off x="0" y="0"/>
                      <a:ext cx="478155" cy="467360"/>
                    </a:xfrm>
                    <a:prstGeom prst="rect">
                      <a:avLst/>
                    </a:prstGeom>
                    <a:noFill/>
                    <a:ln w="9525">
                      <a:noFill/>
                      <a:miter lim="800000"/>
                      <a:headEnd/>
                      <a:tailEnd/>
                    </a:ln>
                  </pic:spPr>
                </pic:pic>
              </a:graphicData>
            </a:graphic>
          </wp:anchor>
        </w:drawing>
      </w:r>
      <w:r w:rsidR="00833F8E" w:rsidRPr="00E44C8B">
        <w:rPr>
          <w:rFonts w:ascii="Arial" w:hAnsi="Arial" w:cs="Arial"/>
          <w:sz w:val="24"/>
          <w:szCs w:val="24"/>
        </w:rPr>
        <w:t xml:space="preserve">zakres SIWZ niezgodny z podpisaną umowa z </w:t>
      </w:r>
      <w:r w:rsidR="001A521D">
        <w:rPr>
          <w:rFonts w:ascii="Arial" w:hAnsi="Arial" w:cs="Arial"/>
          <w:sz w:val="24"/>
          <w:szCs w:val="24"/>
        </w:rPr>
        <w:t>wykonawcą</w:t>
      </w:r>
      <w:r w:rsidR="00833F8E" w:rsidRPr="00E44C8B">
        <w:rPr>
          <w:rFonts w:ascii="Arial" w:hAnsi="Arial" w:cs="Arial"/>
          <w:sz w:val="24"/>
          <w:szCs w:val="24"/>
        </w:rPr>
        <w:t>.</w:t>
      </w:r>
    </w:p>
    <w:p w:rsidR="00833F8E" w:rsidRDefault="00833F8E" w:rsidP="00E61FBC">
      <w:pPr>
        <w:tabs>
          <w:tab w:val="left" w:pos="993"/>
        </w:tabs>
        <w:spacing w:before="120" w:after="0" w:line="240" w:lineRule="auto"/>
        <w:ind w:left="993"/>
        <w:rPr>
          <w:rFonts w:ascii="Arial" w:eastAsia="Times New Roman" w:hAnsi="Arial" w:cs="Arial"/>
          <w:b/>
          <w:color w:val="008000"/>
          <w:spacing w:val="34"/>
          <w:sz w:val="36"/>
          <w:szCs w:val="36"/>
          <w:lang w:eastAsia="pl-PL"/>
        </w:rPr>
      </w:pPr>
    </w:p>
    <w:p w:rsidR="00833F8E" w:rsidRDefault="00833F8E" w:rsidP="00E44C8B">
      <w:pPr>
        <w:spacing w:before="120" w:after="0" w:line="240" w:lineRule="auto"/>
        <w:rPr>
          <w:rFonts w:ascii="Arial" w:eastAsia="Times New Roman" w:hAnsi="Arial" w:cs="Arial"/>
          <w:b/>
          <w:color w:val="008000"/>
          <w:spacing w:val="34"/>
          <w:sz w:val="36"/>
          <w:szCs w:val="36"/>
          <w:lang w:eastAsia="pl-PL"/>
        </w:rPr>
      </w:pPr>
    </w:p>
    <w:p w:rsidR="001A521D" w:rsidRDefault="001A521D" w:rsidP="00E44C8B">
      <w:pPr>
        <w:spacing w:before="120" w:after="0" w:line="240" w:lineRule="auto"/>
        <w:rPr>
          <w:rFonts w:ascii="Arial" w:eastAsia="Times New Roman" w:hAnsi="Arial" w:cs="Arial"/>
          <w:b/>
          <w:color w:val="008000"/>
          <w:spacing w:val="34"/>
          <w:sz w:val="36"/>
          <w:szCs w:val="36"/>
          <w:lang w:eastAsia="pl-PL"/>
        </w:rPr>
      </w:pPr>
    </w:p>
    <w:p w:rsidR="0091124D" w:rsidRPr="00243E5E" w:rsidRDefault="0091124D" w:rsidP="0091124D">
      <w:pPr>
        <w:spacing w:before="120" w:after="0"/>
        <w:jc w:val="both"/>
        <w:rPr>
          <w:rFonts w:ascii="Arial" w:eastAsia="Times New Roman" w:hAnsi="Arial" w:cs="Arial"/>
          <w:b/>
          <w:color w:val="008000"/>
          <w:sz w:val="36"/>
          <w:szCs w:val="36"/>
          <w:lang w:eastAsia="pl-PL"/>
        </w:rPr>
      </w:pPr>
      <w:r>
        <w:rPr>
          <w:rFonts w:ascii="Arial" w:eastAsia="Times New Roman" w:hAnsi="Arial" w:cs="Arial"/>
          <w:b/>
          <w:color w:val="008000"/>
          <w:sz w:val="36"/>
          <w:szCs w:val="36"/>
          <w:lang w:eastAsia="pl-PL"/>
        </w:rPr>
        <w:lastRenderedPageBreak/>
        <w:t>Kwalifikowalność</w:t>
      </w:r>
      <w:r w:rsidRPr="00243E5E">
        <w:rPr>
          <w:rFonts w:ascii="Arial" w:eastAsia="Times New Roman" w:hAnsi="Arial" w:cs="Arial"/>
          <w:b/>
          <w:color w:val="008000"/>
          <w:sz w:val="36"/>
          <w:szCs w:val="36"/>
          <w:lang w:eastAsia="pl-PL"/>
        </w:rPr>
        <w:t xml:space="preserve"> wydatków </w:t>
      </w:r>
    </w:p>
    <w:p w:rsidR="0091124D" w:rsidRDefault="0091124D" w:rsidP="0091124D">
      <w:pPr>
        <w:autoSpaceDE w:val="0"/>
        <w:autoSpaceDN w:val="0"/>
        <w:adjustRightInd w:val="0"/>
        <w:spacing w:after="0" w:line="240" w:lineRule="auto"/>
        <w:jc w:val="both"/>
        <w:rPr>
          <w:rFonts w:ascii="Arial" w:hAnsi="Arial" w:cs="Arial"/>
          <w:lang w:eastAsia="pl-PL"/>
        </w:rPr>
      </w:pPr>
      <w:r>
        <w:rPr>
          <w:rFonts w:ascii="Arial" w:hAnsi="Arial" w:cs="Arial"/>
          <w:lang w:eastAsia="pl-PL"/>
        </w:rPr>
        <w:t>O</w:t>
      </w:r>
      <w:r w:rsidRPr="00833F8E">
        <w:rPr>
          <w:rFonts w:ascii="Arial" w:hAnsi="Arial" w:cs="Arial"/>
          <w:lang w:eastAsia="pl-PL"/>
        </w:rPr>
        <w:t xml:space="preserve">cena kwalifikowalności poniesionych wydatków dokonywana jest również na etapie </w:t>
      </w:r>
      <w:r>
        <w:rPr>
          <w:rFonts w:ascii="Arial" w:hAnsi="Arial" w:cs="Arial"/>
          <w:lang w:eastAsia="pl-PL"/>
        </w:rPr>
        <w:t xml:space="preserve">kontroli. </w:t>
      </w:r>
      <w:r w:rsidRPr="00833F8E">
        <w:rPr>
          <w:rFonts w:ascii="Arial" w:hAnsi="Arial" w:cs="Arial"/>
          <w:lang w:eastAsia="pl-PL"/>
        </w:rPr>
        <w:t>Kontrolujący sprawdzają</w:t>
      </w:r>
      <w:r>
        <w:rPr>
          <w:rFonts w:ascii="Arial" w:hAnsi="Arial" w:cs="Arial"/>
          <w:lang w:eastAsia="pl-PL"/>
        </w:rPr>
        <w:t xml:space="preserve"> z</w:t>
      </w:r>
      <w:r w:rsidRPr="00243E5E">
        <w:rPr>
          <w:rFonts w:ascii="Arial" w:hAnsi="Arial" w:cs="Arial"/>
          <w:lang w:eastAsia="pl-PL"/>
        </w:rPr>
        <w:t xml:space="preserve">godność poniesionych wydatków z zasadami określonymi w </w:t>
      </w:r>
      <w:r>
        <w:rPr>
          <w:rFonts w:ascii="Arial" w:hAnsi="Arial" w:cs="Arial"/>
          <w:lang w:eastAsia="pl-PL"/>
        </w:rPr>
        <w:t>„</w:t>
      </w:r>
      <w:r w:rsidRPr="00243E5E">
        <w:rPr>
          <w:rFonts w:ascii="Arial" w:hAnsi="Arial" w:cs="Arial"/>
          <w:lang w:eastAsia="pl-PL"/>
        </w:rPr>
        <w:t>Wytycznych w zakresie kwalifikowania wydatków w ramach PO IiŚ</w:t>
      </w:r>
      <w:r>
        <w:rPr>
          <w:rFonts w:ascii="Arial" w:hAnsi="Arial" w:cs="Arial"/>
          <w:lang w:eastAsia="pl-PL"/>
        </w:rPr>
        <w:t>”</w:t>
      </w:r>
      <w:r w:rsidRPr="00243E5E">
        <w:rPr>
          <w:rFonts w:ascii="Arial" w:hAnsi="Arial" w:cs="Arial"/>
          <w:lang w:eastAsia="pl-PL"/>
        </w:rPr>
        <w:t xml:space="preserve"> dla danej kategorii </w:t>
      </w:r>
      <w:r>
        <w:rPr>
          <w:rFonts w:ascii="Arial" w:hAnsi="Arial" w:cs="Arial"/>
          <w:lang w:eastAsia="pl-PL"/>
        </w:rPr>
        <w:t>kosztów</w:t>
      </w:r>
      <w:r w:rsidRPr="00243E5E">
        <w:rPr>
          <w:rFonts w:ascii="Arial" w:hAnsi="Arial" w:cs="Arial"/>
          <w:lang w:eastAsia="pl-PL"/>
        </w:rPr>
        <w:t>.</w:t>
      </w:r>
    </w:p>
    <w:p w:rsidR="0091124D" w:rsidRDefault="0091124D" w:rsidP="0091124D">
      <w:pPr>
        <w:autoSpaceDE w:val="0"/>
        <w:autoSpaceDN w:val="0"/>
        <w:adjustRightInd w:val="0"/>
        <w:spacing w:after="0" w:line="240" w:lineRule="auto"/>
        <w:jc w:val="both"/>
        <w:rPr>
          <w:rFonts w:ascii="Arial" w:hAnsi="Arial" w:cs="Arial"/>
          <w:b/>
          <w:bCs/>
          <w:sz w:val="24"/>
          <w:szCs w:val="24"/>
          <w:lang w:eastAsia="pl-P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3"/>
        <w:gridCol w:w="7497"/>
      </w:tblGrid>
      <w:tr w:rsidR="0091124D" w:rsidTr="00D55B74">
        <w:trPr>
          <w:cantSplit/>
          <w:trHeight w:val="1134"/>
        </w:trPr>
        <w:tc>
          <w:tcPr>
            <w:tcW w:w="1683" w:type="dxa"/>
            <w:shd w:val="clear" w:color="auto" w:fill="92D050"/>
            <w:vAlign w:val="center"/>
          </w:tcPr>
          <w:p w:rsidR="0091124D" w:rsidRPr="00D55B74" w:rsidRDefault="0091124D" w:rsidP="00D55B74">
            <w:pPr>
              <w:autoSpaceDE w:val="0"/>
              <w:autoSpaceDN w:val="0"/>
              <w:adjustRightInd w:val="0"/>
              <w:spacing w:after="0" w:line="240" w:lineRule="auto"/>
              <w:jc w:val="center"/>
              <w:rPr>
                <w:rFonts w:ascii="Arial" w:hAnsi="Arial" w:cs="Arial"/>
                <w:b/>
                <w:bCs/>
                <w:sz w:val="24"/>
                <w:szCs w:val="24"/>
              </w:rPr>
            </w:pPr>
            <w:r w:rsidRPr="00D55B74">
              <w:rPr>
                <w:rFonts w:ascii="Arial" w:hAnsi="Arial" w:cs="Arial"/>
                <w:b/>
                <w:bCs/>
                <w:sz w:val="24"/>
                <w:szCs w:val="24"/>
              </w:rPr>
              <w:t>KATEGORIA WYDATKÓW</w:t>
            </w:r>
          </w:p>
        </w:tc>
        <w:tc>
          <w:tcPr>
            <w:tcW w:w="7497" w:type="dxa"/>
            <w:shd w:val="clear" w:color="auto" w:fill="92D050"/>
            <w:vAlign w:val="center"/>
          </w:tcPr>
          <w:p w:rsidR="0091124D" w:rsidRPr="00D55B74" w:rsidRDefault="0091124D" w:rsidP="00D55B74">
            <w:pPr>
              <w:autoSpaceDE w:val="0"/>
              <w:autoSpaceDN w:val="0"/>
              <w:adjustRightInd w:val="0"/>
              <w:spacing w:after="0" w:line="240" w:lineRule="auto"/>
              <w:jc w:val="center"/>
              <w:rPr>
                <w:rFonts w:ascii="Arial" w:hAnsi="Arial" w:cs="Arial"/>
                <w:b/>
                <w:bCs/>
                <w:sz w:val="24"/>
                <w:szCs w:val="24"/>
              </w:rPr>
            </w:pPr>
            <w:r w:rsidRPr="00D55B74">
              <w:rPr>
                <w:rFonts w:ascii="Arial" w:hAnsi="Arial" w:cs="Arial"/>
                <w:b/>
                <w:bCs/>
                <w:sz w:val="24"/>
                <w:szCs w:val="24"/>
              </w:rPr>
              <w:t>MINIMALNY ZAKRES WERYFIKACJI</w:t>
            </w:r>
          </w:p>
        </w:tc>
      </w:tr>
      <w:tr w:rsidR="0091124D" w:rsidTr="00D55B74">
        <w:trPr>
          <w:cantSplit/>
          <w:trHeight w:val="1923"/>
        </w:trPr>
        <w:tc>
          <w:tcPr>
            <w:tcW w:w="1683" w:type="dxa"/>
            <w:shd w:val="clear" w:color="auto" w:fill="FFFF99"/>
            <w:textDirection w:val="btLr"/>
            <w:vAlign w:val="center"/>
          </w:tcPr>
          <w:p w:rsidR="0091124D" w:rsidRPr="00D55B74" w:rsidRDefault="0091124D" w:rsidP="00D55B74">
            <w:pPr>
              <w:spacing w:after="0" w:line="240" w:lineRule="auto"/>
              <w:ind w:left="113" w:right="113"/>
              <w:jc w:val="center"/>
              <w:rPr>
                <w:rFonts w:ascii="Arial" w:hAnsi="Arial" w:cs="Arial"/>
                <w:b/>
                <w:bCs/>
                <w:sz w:val="18"/>
                <w:szCs w:val="24"/>
              </w:rPr>
            </w:pPr>
            <w:r w:rsidRPr="00D55B74">
              <w:rPr>
                <w:rFonts w:ascii="Arial" w:hAnsi="Arial" w:cs="Arial"/>
                <w:b/>
                <w:bCs/>
                <w:sz w:val="18"/>
                <w:szCs w:val="24"/>
              </w:rPr>
              <w:t>PRZYGOTOWANIE PROJEKTU</w:t>
            </w:r>
          </w:p>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p>
        </w:tc>
        <w:tc>
          <w:tcPr>
            <w:tcW w:w="7497" w:type="dxa"/>
            <w:vAlign w:val="center"/>
          </w:tcPr>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Sprawdzenie, czy do wydatków kwalifikowalnych nie włączono wypełnienia wniosku o dofinansowanie</w:t>
            </w:r>
          </w:p>
          <w:p w:rsidR="0091124D" w:rsidRPr="00D55B74" w:rsidRDefault="0091124D" w:rsidP="00D55B74">
            <w:pPr>
              <w:autoSpaceDE w:val="0"/>
              <w:autoSpaceDN w:val="0"/>
              <w:adjustRightInd w:val="0"/>
              <w:spacing w:after="0" w:line="240" w:lineRule="auto"/>
              <w:rPr>
                <w:rFonts w:ascii="Arial" w:hAnsi="Arial" w:cs="Arial"/>
                <w:b/>
                <w:bCs/>
                <w:szCs w:val="24"/>
              </w:rPr>
            </w:pPr>
          </w:p>
        </w:tc>
      </w:tr>
      <w:tr w:rsidR="0091124D" w:rsidTr="00D55B74">
        <w:trPr>
          <w:cantSplit/>
          <w:trHeight w:val="1134"/>
        </w:trPr>
        <w:tc>
          <w:tcPr>
            <w:tcW w:w="1683" w:type="dxa"/>
            <w:shd w:val="clear" w:color="auto" w:fill="FFFF99"/>
            <w:textDirection w:val="btLr"/>
            <w:vAlign w:val="center"/>
          </w:tcPr>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r w:rsidRPr="00D55B74">
              <w:rPr>
                <w:rFonts w:ascii="Arial" w:hAnsi="Arial" w:cs="Arial"/>
                <w:b/>
                <w:bCs/>
                <w:szCs w:val="24"/>
              </w:rPr>
              <w:t>ZARZ</w:t>
            </w:r>
            <w:r w:rsidRPr="00D55B74">
              <w:rPr>
                <w:rFonts w:ascii="Arial" w:hAnsi="Arial" w:cs="Arial"/>
                <w:b/>
                <w:szCs w:val="24"/>
              </w:rPr>
              <w:t>Ą</w:t>
            </w:r>
            <w:r w:rsidRPr="00D55B74">
              <w:rPr>
                <w:rFonts w:ascii="Arial" w:hAnsi="Arial" w:cs="Arial"/>
                <w:b/>
                <w:bCs/>
                <w:szCs w:val="24"/>
              </w:rPr>
              <w:t>DZANIE PROJEKTEM</w:t>
            </w:r>
          </w:p>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p>
        </w:tc>
        <w:tc>
          <w:tcPr>
            <w:tcW w:w="7497" w:type="dxa"/>
            <w:vAlign w:val="center"/>
          </w:tcPr>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i/>
                <w:iCs/>
                <w:szCs w:val="24"/>
              </w:rPr>
            </w:pPr>
            <w:r w:rsidRPr="00D55B74">
              <w:rPr>
                <w:rFonts w:ascii="Arial" w:hAnsi="Arial" w:cs="Arial"/>
                <w:szCs w:val="24"/>
              </w:rPr>
              <w:t>Kwalifikacja wynagrodzeń – czy dany pracownik zajmuje się</w:t>
            </w:r>
            <w:r w:rsidR="000F1EAD" w:rsidRPr="00D55B74">
              <w:rPr>
                <w:rFonts w:ascii="Arial" w:hAnsi="Arial" w:cs="Arial"/>
                <w:szCs w:val="24"/>
              </w:rPr>
              <w:br/>
            </w:r>
            <w:r w:rsidRPr="00D55B74">
              <w:rPr>
                <w:rFonts w:ascii="Arial" w:hAnsi="Arial" w:cs="Arial"/>
                <w:szCs w:val="24"/>
              </w:rPr>
              <w:t xml:space="preserve"> w zakresie deklarowanym przy wnioskach o płatność realizacją PO IiŚ  oraz czy jako kwalifikowalne zadeklarowano składniki wynagrodzenia kwalifikowalne zgodnie z </w:t>
            </w:r>
            <w:r w:rsidRPr="00D55B74">
              <w:rPr>
                <w:rFonts w:ascii="Arial" w:hAnsi="Arial" w:cs="Arial"/>
                <w:i/>
                <w:iCs/>
                <w:szCs w:val="24"/>
              </w:rPr>
              <w:t>Wytycznymi w zakresie kwalifikowania wydatków w ramach PO Ii</w:t>
            </w:r>
            <w:r w:rsidRPr="00D55B74">
              <w:rPr>
                <w:rFonts w:ascii="Arial" w:hAnsi="Arial" w:cs="Arial"/>
                <w:szCs w:val="24"/>
              </w:rPr>
              <w:t>Ś</w:t>
            </w:r>
            <w:r w:rsidRPr="00D55B74">
              <w:rPr>
                <w:rFonts w:ascii="Arial" w:hAnsi="Arial" w:cs="Arial"/>
                <w:i/>
                <w:iCs/>
                <w:szCs w:val="24"/>
              </w:rPr>
              <w:t>?</w:t>
            </w:r>
          </w:p>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 xml:space="preserve">Adaptacja powierzchni biurowej – czy zakres prac wykonany </w:t>
            </w:r>
            <w:r w:rsidR="000F1EAD" w:rsidRPr="00D55B74">
              <w:rPr>
                <w:rFonts w:ascii="Arial" w:hAnsi="Arial" w:cs="Arial"/>
                <w:szCs w:val="24"/>
              </w:rPr>
              <w:br/>
            </w:r>
            <w:r w:rsidRPr="00D55B74">
              <w:rPr>
                <w:rFonts w:ascii="Arial" w:hAnsi="Arial" w:cs="Arial"/>
                <w:szCs w:val="24"/>
              </w:rPr>
              <w:t>w ramach wydatków kwalifikowalnych miał na celu dostosowanie powierzchni biurowej do potrzeb realizacji projektu?</w:t>
            </w:r>
          </w:p>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Kwalifikowanie kosztów ogólnych - weryfikacja metodologii obliczenia kosztów ogólnych dotyczących realizacji projektu?</w:t>
            </w:r>
          </w:p>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 xml:space="preserve">Kwalifikowanie wydatków (amortyzacji) na zakup i instalację informatycznych systemów wspomagających zarządzanie </w:t>
            </w:r>
            <w:r w:rsidR="000F1EAD" w:rsidRPr="00D55B74">
              <w:rPr>
                <w:rFonts w:ascii="Arial" w:hAnsi="Arial" w:cs="Arial"/>
                <w:szCs w:val="24"/>
              </w:rPr>
              <w:br/>
            </w:r>
            <w:r w:rsidRPr="00D55B74">
              <w:rPr>
                <w:rFonts w:ascii="Arial" w:hAnsi="Arial" w:cs="Arial"/>
                <w:szCs w:val="24"/>
              </w:rPr>
              <w:t>– czy są wykorzystywane dla realizacji projektu?</w:t>
            </w:r>
          </w:p>
          <w:p w:rsidR="0091124D" w:rsidRPr="00D55B74" w:rsidRDefault="0091124D" w:rsidP="00D55B74">
            <w:pPr>
              <w:autoSpaceDE w:val="0"/>
              <w:autoSpaceDN w:val="0"/>
              <w:adjustRightInd w:val="0"/>
              <w:spacing w:after="0" w:line="240" w:lineRule="auto"/>
              <w:rPr>
                <w:rFonts w:ascii="Arial" w:hAnsi="Arial" w:cs="Arial"/>
                <w:b/>
                <w:bCs/>
                <w:szCs w:val="24"/>
              </w:rPr>
            </w:pPr>
          </w:p>
        </w:tc>
      </w:tr>
      <w:tr w:rsidR="0091124D" w:rsidTr="00D55B74">
        <w:trPr>
          <w:cantSplit/>
          <w:trHeight w:val="1134"/>
        </w:trPr>
        <w:tc>
          <w:tcPr>
            <w:tcW w:w="1683" w:type="dxa"/>
            <w:shd w:val="clear" w:color="auto" w:fill="FFFF99"/>
            <w:textDirection w:val="btLr"/>
            <w:vAlign w:val="center"/>
          </w:tcPr>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r w:rsidRPr="00D55B74">
              <w:rPr>
                <w:rFonts w:ascii="Arial" w:hAnsi="Arial" w:cs="Arial"/>
                <w:b/>
                <w:bCs/>
                <w:szCs w:val="24"/>
              </w:rPr>
              <w:t>NABYCIE NIERUCHOMO</w:t>
            </w:r>
            <w:r w:rsidRPr="00D55B74">
              <w:rPr>
                <w:rFonts w:ascii="Arial" w:hAnsi="Arial" w:cs="Arial"/>
                <w:b/>
                <w:szCs w:val="24"/>
              </w:rPr>
              <w:t>Ś</w:t>
            </w:r>
            <w:r w:rsidRPr="00D55B74">
              <w:rPr>
                <w:rFonts w:ascii="Arial" w:hAnsi="Arial" w:cs="Arial"/>
                <w:b/>
                <w:bCs/>
                <w:szCs w:val="24"/>
              </w:rPr>
              <w:t>CI</w:t>
            </w:r>
          </w:p>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p>
        </w:tc>
        <w:tc>
          <w:tcPr>
            <w:tcW w:w="7497" w:type="dxa"/>
            <w:vAlign w:val="center"/>
          </w:tcPr>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czy nabyta nieruchomość jest wykorzystywana w zadeklarowanym zakresie wyłącznie na potrzeby projektu?</w:t>
            </w:r>
          </w:p>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Czy wydatki związane z nabyciem nieruchomości były zadeklarowane jako kwalifikowalne w części dotyczącej nieruchomości nabytej w ramach wydatków kwalifikowanych?</w:t>
            </w:r>
          </w:p>
          <w:p w:rsidR="0091124D" w:rsidRPr="00D55B74" w:rsidRDefault="0091124D" w:rsidP="00D55B74">
            <w:pPr>
              <w:autoSpaceDE w:val="0"/>
              <w:autoSpaceDN w:val="0"/>
              <w:adjustRightInd w:val="0"/>
              <w:spacing w:after="0" w:line="240" w:lineRule="auto"/>
              <w:rPr>
                <w:rFonts w:ascii="Arial" w:hAnsi="Arial" w:cs="Arial"/>
                <w:b/>
                <w:bCs/>
                <w:szCs w:val="24"/>
              </w:rPr>
            </w:pPr>
          </w:p>
        </w:tc>
      </w:tr>
      <w:tr w:rsidR="0091124D" w:rsidTr="00D55B74">
        <w:trPr>
          <w:cantSplit/>
          <w:trHeight w:val="1134"/>
        </w:trPr>
        <w:tc>
          <w:tcPr>
            <w:tcW w:w="1683" w:type="dxa"/>
            <w:shd w:val="clear" w:color="auto" w:fill="FFFF99"/>
            <w:textDirection w:val="btLr"/>
            <w:vAlign w:val="center"/>
          </w:tcPr>
          <w:p w:rsidR="0091124D" w:rsidRPr="00D55B74" w:rsidRDefault="0091124D" w:rsidP="00D55B74">
            <w:pPr>
              <w:autoSpaceDE w:val="0"/>
              <w:autoSpaceDN w:val="0"/>
              <w:adjustRightInd w:val="0"/>
              <w:spacing w:after="0" w:line="240" w:lineRule="auto"/>
              <w:ind w:left="113" w:right="113"/>
              <w:jc w:val="center"/>
              <w:rPr>
                <w:rFonts w:ascii="Arial" w:hAnsi="Arial" w:cs="Arial"/>
                <w:b/>
                <w:szCs w:val="24"/>
              </w:rPr>
            </w:pPr>
            <w:r w:rsidRPr="00D55B74">
              <w:rPr>
                <w:rFonts w:ascii="Arial" w:hAnsi="Arial" w:cs="Arial"/>
                <w:b/>
                <w:bCs/>
                <w:szCs w:val="24"/>
              </w:rPr>
              <w:t>BUDOWA I MONTA</w:t>
            </w:r>
            <w:r w:rsidRPr="00D55B74">
              <w:rPr>
                <w:rFonts w:ascii="Arial" w:hAnsi="Arial" w:cs="Arial"/>
                <w:b/>
                <w:szCs w:val="24"/>
              </w:rPr>
              <w:t>Ż</w:t>
            </w:r>
          </w:p>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p>
        </w:tc>
        <w:tc>
          <w:tcPr>
            <w:tcW w:w="7497" w:type="dxa"/>
            <w:vAlign w:val="center"/>
          </w:tcPr>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i/>
                <w:iCs/>
                <w:szCs w:val="24"/>
              </w:rPr>
            </w:pPr>
            <w:r w:rsidRPr="00D55B74">
              <w:rPr>
                <w:rFonts w:ascii="Arial" w:hAnsi="Arial" w:cs="Arial"/>
                <w:szCs w:val="24"/>
              </w:rPr>
              <w:t xml:space="preserve">Weryfikacja robót dodatkowych: weryfikacja kontraktów (umów) czy wystąpiły roboty dodatkowe, a jeżeli tak czy zostały zlecone zgodnie z zasadami określonymi w </w:t>
            </w:r>
            <w:r w:rsidRPr="00D55B74">
              <w:rPr>
                <w:rFonts w:ascii="Arial" w:hAnsi="Arial" w:cs="Arial"/>
                <w:i/>
                <w:iCs/>
                <w:szCs w:val="24"/>
              </w:rPr>
              <w:t>Wytycznych w zakresie kwalifikowania wydatków w ramach PO Ii</w:t>
            </w:r>
            <w:r w:rsidRPr="00D55B74">
              <w:rPr>
                <w:rFonts w:ascii="Arial" w:hAnsi="Arial" w:cs="Arial"/>
                <w:szCs w:val="24"/>
              </w:rPr>
              <w:t>Ś</w:t>
            </w:r>
            <w:r w:rsidRPr="00D55B74">
              <w:rPr>
                <w:rFonts w:ascii="Arial" w:hAnsi="Arial" w:cs="Arial"/>
                <w:i/>
                <w:iCs/>
                <w:szCs w:val="24"/>
              </w:rPr>
              <w:t>?</w:t>
            </w:r>
          </w:p>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 xml:space="preserve">W przypadku wydatków na odtworzenie nawierzchni drogi </w:t>
            </w:r>
            <w:r w:rsidR="000F1EAD" w:rsidRPr="00D55B74">
              <w:rPr>
                <w:rFonts w:ascii="Arial" w:hAnsi="Arial" w:cs="Arial"/>
                <w:szCs w:val="24"/>
              </w:rPr>
              <w:br/>
            </w:r>
            <w:r w:rsidRPr="00D55B74">
              <w:rPr>
                <w:rFonts w:ascii="Arial" w:hAnsi="Arial" w:cs="Arial"/>
                <w:szCs w:val="24"/>
              </w:rPr>
              <w:t>– czy wydatki zostały poniesione na wykonanie prac w zakresie zgodnym z decyzjami administracyjnymi ws. zezwoleń na zajęcie pasa drogowego?</w:t>
            </w:r>
          </w:p>
          <w:p w:rsidR="0091124D" w:rsidRPr="00D55B74" w:rsidRDefault="0091124D" w:rsidP="00D55B74">
            <w:pPr>
              <w:autoSpaceDE w:val="0"/>
              <w:autoSpaceDN w:val="0"/>
              <w:adjustRightInd w:val="0"/>
              <w:spacing w:after="0" w:line="240" w:lineRule="auto"/>
              <w:rPr>
                <w:rFonts w:ascii="Arial" w:hAnsi="Arial" w:cs="Arial"/>
                <w:b/>
                <w:bCs/>
                <w:szCs w:val="24"/>
              </w:rPr>
            </w:pPr>
          </w:p>
        </w:tc>
      </w:tr>
      <w:tr w:rsidR="0091124D" w:rsidTr="00D55B74">
        <w:trPr>
          <w:cantSplit/>
          <w:trHeight w:val="1134"/>
        </w:trPr>
        <w:tc>
          <w:tcPr>
            <w:tcW w:w="1683" w:type="dxa"/>
            <w:shd w:val="clear" w:color="auto" w:fill="FFFF99"/>
            <w:textDirection w:val="btLr"/>
            <w:vAlign w:val="center"/>
          </w:tcPr>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r w:rsidRPr="00D55B74">
              <w:rPr>
                <w:rFonts w:ascii="Arial" w:hAnsi="Arial" w:cs="Arial"/>
                <w:b/>
                <w:bCs/>
                <w:szCs w:val="24"/>
              </w:rPr>
              <w:lastRenderedPageBreak/>
              <w:t>SPRZ</w:t>
            </w:r>
            <w:r w:rsidRPr="00D55B74">
              <w:rPr>
                <w:rFonts w:ascii="Arial" w:hAnsi="Arial" w:cs="Arial"/>
                <w:b/>
                <w:szCs w:val="24"/>
              </w:rPr>
              <w:t>Ę</w:t>
            </w:r>
            <w:r w:rsidRPr="00D55B74">
              <w:rPr>
                <w:rFonts w:ascii="Arial" w:hAnsi="Arial" w:cs="Arial"/>
                <w:b/>
                <w:bCs/>
                <w:szCs w:val="24"/>
              </w:rPr>
              <w:t>T I WYPOSAŻENIE</w:t>
            </w:r>
          </w:p>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p>
        </w:tc>
        <w:tc>
          <w:tcPr>
            <w:tcW w:w="7497" w:type="dxa"/>
            <w:vAlign w:val="center"/>
          </w:tcPr>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Czy zakupione przenośne środki trwałe stanowiące część wydatków inwestycyjnych są wykorzystywane na potrzeby projektu i są włączone w rejestr środków trwałych beneficjenta?</w:t>
            </w:r>
          </w:p>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 xml:space="preserve">Czy środki trwałe (w tym wartości niematerialne i prawne) wykorzystywane w okresie realizacji projektu, w przypadku których odpisy amortyzacyjne są kwalifikowalne w ramach projektu, </w:t>
            </w:r>
            <w:r w:rsidR="000F1EAD" w:rsidRPr="00D55B74">
              <w:rPr>
                <w:rFonts w:ascii="Arial" w:hAnsi="Arial" w:cs="Arial"/>
                <w:szCs w:val="24"/>
              </w:rPr>
              <w:br/>
            </w:r>
            <w:r w:rsidRPr="00D55B74">
              <w:rPr>
                <w:rFonts w:ascii="Arial" w:hAnsi="Arial" w:cs="Arial"/>
                <w:szCs w:val="24"/>
              </w:rPr>
              <w:t xml:space="preserve">są wykorzystywane na potrzeby projektu, w takiej proporcji w takim stopniu w jakim odpisy amortyzacyjne są uznawane </w:t>
            </w:r>
            <w:r w:rsidR="000F1EAD" w:rsidRPr="00D55B74">
              <w:rPr>
                <w:rFonts w:ascii="Arial" w:hAnsi="Arial" w:cs="Arial"/>
                <w:szCs w:val="24"/>
              </w:rPr>
              <w:br/>
            </w:r>
            <w:r w:rsidRPr="00D55B74">
              <w:rPr>
                <w:rFonts w:ascii="Arial" w:hAnsi="Arial" w:cs="Arial"/>
                <w:szCs w:val="24"/>
              </w:rPr>
              <w:t>za kwalifikowalne?</w:t>
            </w:r>
          </w:p>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 xml:space="preserve">W przypadku zakupu sprzętu używanego – czy cena sprzętu </w:t>
            </w:r>
            <w:r w:rsidR="000F1EAD" w:rsidRPr="00D55B74">
              <w:rPr>
                <w:rFonts w:ascii="Arial" w:hAnsi="Arial" w:cs="Arial"/>
                <w:szCs w:val="24"/>
              </w:rPr>
              <w:br/>
            </w:r>
            <w:r w:rsidRPr="00D55B74">
              <w:rPr>
                <w:rFonts w:ascii="Arial" w:hAnsi="Arial" w:cs="Arial"/>
                <w:szCs w:val="24"/>
              </w:rPr>
              <w:t>nie przekracza wartości rynkowej tego sprzętu oraz czy sprzęt posiada cechy wymagane dla eksploatacji projektu i spełnia odpowiednie normy?</w:t>
            </w:r>
          </w:p>
          <w:p w:rsidR="0091124D" w:rsidRPr="00D55B74" w:rsidRDefault="0091124D" w:rsidP="00D55B74">
            <w:pPr>
              <w:autoSpaceDE w:val="0"/>
              <w:autoSpaceDN w:val="0"/>
              <w:adjustRightInd w:val="0"/>
              <w:spacing w:after="0" w:line="240" w:lineRule="auto"/>
              <w:rPr>
                <w:rFonts w:ascii="Arial" w:hAnsi="Arial" w:cs="Arial"/>
                <w:b/>
                <w:bCs/>
                <w:szCs w:val="24"/>
              </w:rPr>
            </w:pPr>
          </w:p>
        </w:tc>
      </w:tr>
      <w:tr w:rsidR="0091124D" w:rsidTr="00D55B74">
        <w:trPr>
          <w:cantSplit/>
          <w:trHeight w:val="1134"/>
        </w:trPr>
        <w:tc>
          <w:tcPr>
            <w:tcW w:w="1683" w:type="dxa"/>
            <w:shd w:val="clear" w:color="auto" w:fill="FFFF99"/>
            <w:textDirection w:val="btLr"/>
            <w:vAlign w:val="center"/>
          </w:tcPr>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r w:rsidRPr="00D55B74">
              <w:rPr>
                <w:rFonts w:ascii="Arial" w:hAnsi="Arial" w:cs="Arial"/>
                <w:b/>
                <w:bCs/>
                <w:szCs w:val="24"/>
              </w:rPr>
              <w:t>DZIAŁANIA INFORMACYJNO-PROMOCYJNE</w:t>
            </w:r>
          </w:p>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p>
        </w:tc>
        <w:tc>
          <w:tcPr>
            <w:tcW w:w="7497" w:type="dxa"/>
            <w:vAlign w:val="center"/>
          </w:tcPr>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Czy beneficjent realizuje działania informacyjno-promocyjne zgodnie z przepisami art.8 rozporządzenia 1828/2006 oraz zasada</w:t>
            </w:r>
            <w:r w:rsidR="00B837AD" w:rsidRPr="00D55B74">
              <w:rPr>
                <w:rFonts w:ascii="Arial" w:hAnsi="Arial" w:cs="Arial"/>
                <w:szCs w:val="24"/>
              </w:rPr>
              <w:t>mi określonymi przez IZ PO IiŚ</w:t>
            </w:r>
            <w:r w:rsidRPr="00D55B74">
              <w:rPr>
                <w:rFonts w:ascii="Arial" w:hAnsi="Arial" w:cs="Arial"/>
                <w:szCs w:val="24"/>
              </w:rPr>
              <w:t>?</w:t>
            </w:r>
          </w:p>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Czy działania informacyjne są prowadzone zgodnie z zasadami obowiązującymi beneficjenta?</w:t>
            </w:r>
          </w:p>
          <w:p w:rsidR="00B837AD" w:rsidRPr="00D55B74" w:rsidRDefault="00B837A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Czy działania informacyjne są prowadzone zgodnie z zakresem ujętym we wniosku o dofinansowanie ?</w:t>
            </w:r>
          </w:p>
          <w:p w:rsidR="0091124D" w:rsidRPr="00D55B74" w:rsidRDefault="0091124D" w:rsidP="00D55B74">
            <w:pPr>
              <w:autoSpaceDE w:val="0"/>
              <w:autoSpaceDN w:val="0"/>
              <w:adjustRightInd w:val="0"/>
              <w:spacing w:after="0" w:line="240" w:lineRule="auto"/>
              <w:rPr>
                <w:rFonts w:ascii="Arial" w:hAnsi="Arial" w:cs="Arial"/>
                <w:szCs w:val="24"/>
              </w:rPr>
            </w:pPr>
          </w:p>
        </w:tc>
      </w:tr>
      <w:tr w:rsidR="0091124D" w:rsidTr="00D55B74">
        <w:trPr>
          <w:cantSplit/>
          <w:trHeight w:val="1134"/>
        </w:trPr>
        <w:tc>
          <w:tcPr>
            <w:tcW w:w="1683" w:type="dxa"/>
            <w:shd w:val="clear" w:color="auto" w:fill="FFFF99"/>
            <w:textDirection w:val="btLr"/>
            <w:vAlign w:val="center"/>
          </w:tcPr>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r w:rsidRPr="00D55B74">
              <w:rPr>
                <w:rFonts w:ascii="Arial" w:hAnsi="Arial" w:cs="Arial"/>
                <w:b/>
                <w:bCs/>
                <w:szCs w:val="24"/>
              </w:rPr>
              <w:t>OPŁATY</w:t>
            </w:r>
          </w:p>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p>
        </w:tc>
        <w:tc>
          <w:tcPr>
            <w:tcW w:w="7497" w:type="dxa"/>
            <w:vAlign w:val="center"/>
          </w:tcPr>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Czy opłaty zostały poniesione rzeczywiście i ostatecznie i są niezbędne dla realizacji projektu?</w:t>
            </w:r>
          </w:p>
          <w:p w:rsidR="0091124D" w:rsidRPr="00D55B74" w:rsidRDefault="0091124D" w:rsidP="00D55B74">
            <w:pPr>
              <w:autoSpaceDE w:val="0"/>
              <w:autoSpaceDN w:val="0"/>
              <w:adjustRightInd w:val="0"/>
              <w:spacing w:after="0" w:line="240" w:lineRule="auto"/>
              <w:rPr>
                <w:rFonts w:ascii="Arial" w:hAnsi="Arial" w:cs="Arial"/>
                <w:szCs w:val="24"/>
              </w:rPr>
            </w:pPr>
          </w:p>
        </w:tc>
      </w:tr>
      <w:tr w:rsidR="0091124D" w:rsidTr="00D55B74">
        <w:trPr>
          <w:cantSplit/>
          <w:trHeight w:val="1134"/>
        </w:trPr>
        <w:tc>
          <w:tcPr>
            <w:tcW w:w="1683" w:type="dxa"/>
            <w:shd w:val="clear" w:color="auto" w:fill="FFFF99"/>
            <w:textDirection w:val="btLr"/>
            <w:vAlign w:val="center"/>
          </w:tcPr>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r w:rsidRPr="00D55B74">
              <w:rPr>
                <w:rFonts w:ascii="Arial" w:hAnsi="Arial" w:cs="Arial"/>
                <w:b/>
                <w:bCs/>
                <w:szCs w:val="24"/>
              </w:rPr>
              <w:t>VAT</w:t>
            </w:r>
          </w:p>
          <w:p w:rsidR="0091124D" w:rsidRPr="00D55B74" w:rsidRDefault="0091124D" w:rsidP="00D55B74">
            <w:pPr>
              <w:autoSpaceDE w:val="0"/>
              <w:autoSpaceDN w:val="0"/>
              <w:adjustRightInd w:val="0"/>
              <w:spacing w:after="0" w:line="240" w:lineRule="auto"/>
              <w:ind w:left="113" w:right="113"/>
              <w:jc w:val="center"/>
              <w:rPr>
                <w:rFonts w:ascii="Arial" w:hAnsi="Arial" w:cs="Arial"/>
                <w:b/>
                <w:bCs/>
                <w:szCs w:val="24"/>
              </w:rPr>
            </w:pPr>
          </w:p>
        </w:tc>
        <w:tc>
          <w:tcPr>
            <w:tcW w:w="7497" w:type="dxa"/>
            <w:vAlign w:val="center"/>
          </w:tcPr>
          <w:p w:rsidR="0091124D" w:rsidRPr="00D55B74" w:rsidRDefault="0091124D" w:rsidP="00D55B74">
            <w:pPr>
              <w:pStyle w:val="Akapitzlist"/>
              <w:numPr>
                <w:ilvl w:val="0"/>
                <w:numId w:val="30"/>
              </w:numPr>
              <w:autoSpaceDE w:val="0"/>
              <w:autoSpaceDN w:val="0"/>
              <w:adjustRightInd w:val="0"/>
              <w:spacing w:after="0" w:line="240" w:lineRule="auto"/>
              <w:rPr>
                <w:rFonts w:ascii="Arial" w:hAnsi="Arial" w:cs="Arial"/>
                <w:szCs w:val="24"/>
              </w:rPr>
            </w:pPr>
            <w:r w:rsidRPr="00D55B74">
              <w:rPr>
                <w:rFonts w:ascii="Arial" w:hAnsi="Arial" w:cs="Arial"/>
                <w:szCs w:val="24"/>
              </w:rPr>
              <w:t xml:space="preserve">W przypadku, gdy VAT był uznany za kwalifikowalny </w:t>
            </w:r>
            <w:r w:rsidR="000F1EAD" w:rsidRPr="00D55B74">
              <w:rPr>
                <w:rFonts w:ascii="Arial" w:hAnsi="Arial" w:cs="Arial"/>
                <w:szCs w:val="24"/>
              </w:rPr>
              <w:br/>
            </w:r>
            <w:r w:rsidRPr="00D55B74">
              <w:rPr>
                <w:rFonts w:ascii="Arial" w:hAnsi="Arial" w:cs="Arial"/>
                <w:szCs w:val="24"/>
              </w:rPr>
              <w:t xml:space="preserve">– czy beneficjent nie dokonuje czynności opodatkowanych VAT </w:t>
            </w:r>
            <w:r w:rsidR="000F1EAD" w:rsidRPr="00D55B74">
              <w:rPr>
                <w:rFonts w:ascii="Arial" w:hAnsi="Arial" w:cs="Arial"/>
                <w:szCs w:val="24"/>
              </w:rPr>
              <w:br/>
            </w:r>
            <w:r w:rsidRPr="00D55B74">
              <w:rPr>
                <w:rFonts w:ascii="Arial" w:hAnsi="Arial" w:cs="Arial"/>
                <w:szCs w:val="24"/>
              </w:rPr>
              <w:t>z wykorzystaniem majątku wytworzonego w wyniku realizacji projektu oraz upewnienie się, że nie nastąpiły okoliczności wpływające na kwalifikowalność?</w:t>
            </w:r>
          </w:p>
          <w:p w:rsidR="0091124D" w:rsidRPr="00D55B74" w:rsidRDefault="0091124D" w:rsidP="00D55B74">
            <w:pPr>
              <w:autoSpaceDE w:val="0"/>
              <w:autoSpaceDN w:val="0"/>
              <w:adjustRightInd w:val="0"/>
              <w:spacing w:after="0" w:line="240" w:lineRule="auto"/>
              <w:rPr>
                <w:rFonts w:ascii="Arial" w:hAnsi="Arial" w:cs="Arial"/>
                <w:szCs w:val="24"/>
              </w:rPr>
            </w:pPr>
          </w:p>
        </w:tc>
      </w:tr>
    </w:tbl>
    <w:p w:rsidR="002205F6" w:rsidRDefault="002205F6" w:rsidP="001A521D">
      <w:pPr>
        <w:autoSpaceDE w:val="0"/>
        <w:autoSpaceDN w:val="0"/>
        <w:adjustRightInd w:val="0"/>
        <w:spacing w:after="0" w:line="240" w:lineRule="auto"/>
        <w:rPr>
          <w:rFonts w:ascii="Arial" w:hAnsi="Arial" w:cs="Arial"/>
          <w:lang w:eastAsia="pl-PL"/>
        </w:rPr>
      </w:pPr>
      <w:r>
        <w:rPr>
          <w:rFonts w:ascii="Arial" w:hAnsi="Arial" w:cs="Arial"/>
          <w:lang w:eastAsia="pl-PL"/>
        </w:rPr>
        <w:t xml:space="preserve">Źródło: na podstawie </w:t>
      </w:r>
      <w:r w:rsidR="001A521D">
        <w:rPr>
          <w:rFonts w:ascii="Arial" w:hAnsi="Arial" w:cs="Arial"/>
          <w:bCs/>
          <w:iCs/>
          <w:lang w:eastAsia="pl-PL"/>
        </w:rPr>
        <w:t>z</w:t>
      </w:r>
      <w:r w:rsidR="001A521D" w:rsidRPr="001A521D">
        <w:rPr>
          <w:rFonts w:ascii="Arial" w:hAnsi="Arial" w:cs="Arial"/>
          <w:bCs/>
          <w:iCs/>
          <w:lang w:eastAsia="pl-PL"/>
        </w:rPr>
        <w:t>ał</w:t>
      </w:r>
      <w:r w:rsidR="001A521D" w:rsidRPr="001A521D">
        <w:rPr>
          <w:rFonts w:ascii="Arial" w:hAnsi="Arial" w:cs="Arial"/>
          <w:lang w:eastAsia="pl-PL"/>
        </w:rPr>
        <w:t>ą</w:t>
      </w:r>
      <w:r w:rsidR="001A521D" w:rsidRPr="001A521D">
        <w:rPr>
          <w:rFonts w:ascii="Arial" w:hAnsi="Arial" w:cs="Arial"/>
          <w:bCs/>
          <w:iCs/>
          <w:lang w:eastAsia="pl-PL"/>
        </w:rPr>
        <w:t>cznik</w:t>
      </w:r>
      <w:r w:rsidR="001A521D">
        <w:rPr>
          <w:rFonts w:ascii="Arial" w:hAnsi="Arial" w:cs="Arial"/>
          <w:bCs/>
          <w:iCs/>
          <w:lang w:eastAsia="pl-PL"/>
        </w:rPr>
        <w:t>a</w:t>
      </w:r>
      <w:r w:rsidR="001A521D" w:rsidRPr="001A521D">
        <w:rPr>
          <w:rFonts w:ascii="Arial" w:hAnsi="Arial" w:cs="Arial"/>
          <w:bCs/>
          <w:iCs/>
          <w:lang w:eastAsia="pl-PL"/>
        </w:rPr>
        <w:t xml:space="preserve"> nr 3 </w:t>
      </w:r>
      <w:r w:rsidR="001A521D">
        <w:rPr>
          <w:rFonts w:ascii="Arial" w:hAnsi="Arial" w:cs="Arial"/>
          <w:bCs/>
          <w:iCs/>
          <w:lang w:eastAsia="pl-PL"/>
        </w:rPr>
        <w:t>„</w:t>
      </w:r>
      <w:r w:rsidR="001A521D" w:rsidRPr="001A521D">
        <w:rPr>
          <w:rFonts w:ascii="Arial" w:hAnsi="Arial" w:cs="Arial"/>
          <w:bCs/>
          <w:iCs/>
          <w:lang w:eastAsia="pl-PL"/>
        </w:rPr>
        <w:t>Minimalny zakres kontroli projektu na miejscu</w:t>
      </w:r>
      <w:r w:rsidR="001A521D">
        <w:rPr>
          <w:rFonts w:ascii="Arial" w:hAnsi="Arial" w:cs="Arial"/>
          <w:bCs/>
          <w:iCs/>
          <w:lang w:eastAsia="pl-PL"/>
        </w:rPr>
        <w:t>”</w:t>
      </w:r>
      <w:r w:rsidR="001A521D" w:rsidRPr="001A521D">
        <w:rPr>
          <w:rFonts w:ascii="Arial" w:hAnsi="Arial" w:cs="Arial"/>
          <w:bCs/>
          <w:iCs/>
          <w:lang w:eastAsia="pl-PL"/>
        </w:rPr>
        <w:t xml:space="preserve"> </w:t>
      </w:r>
      <w:r w:rsidR="001A521D" w:rsidRPr="001A521D">
        <w:rPr>
          <w:rFonts w:ascii="Arial" w:hAnsi="Arial" w:cs="Arial"/>
          <w:lang w:eastAsia="pl-PL"/>
        </w:rPr>
        <w:t xml:space="preserve">do </w:t>
      </w:r>
      <w:r w:rsidR="001A521D" w:rsidRPr="001A521D">
        <w:rPr>
          <w:rFonts w:ascii="Arial" w:hAnsi="Arial" w:cs="Arial"/>
          <w:i/>
          <w:lang w:eastAsia="pl-PL"/>
        </w:rPr>
        <w:t>„</w:t>
      </w:r>
      <w:r w:rsidR="001A521D" w:rsidRPr="001A521D">
        <w:rPr>
          <w:rFonts w:ascii="Arial" w:hAnsi="Arial" w:cs="Arial"/>
          <w:bCs/>
          <w:i/>
          <w:lang w:eastAsia="pl-PL"/>
        </w:rPr>
        <w:t>Wytycznych w zakresie kontroli realizacji POIiŚ”</w:t>
      </w:r>
    </w:p>
    <w:p w:rsidR="000F02D0" w:rsidRDefault="000F02D0" w:rsidP="006F6923">
      <w:pPr>
        <w:spacing w:after="0" w:line="240" w:lineRule="auto"/>
        <w:jc w:val="center"/>
        <w:rPr>
          <w:rFonts w:ascii="Arial" w:eastAsia="Times New Roman" w:hAnsi="Arial" w:cs="Arial"/>
          <w:b/>
          <w:color w:val="008000"/>
          <w:spacing w:val="34"/>
          <w:sz w:val="36"/>
          <w:szCs w:val="36"/>
          <w:lang w:eastAsia="pl-PL"/>
        </w:rPr>
      </w:pPr>
    </w:p>
    <w:p w:rsidR="000F02D0" w:rsidRDefault="00491B0B" w:rsidP="006F6923">
      <w:pPr>
        <w:spacing w:after="0" w:line="240" w:lineRule="auto"/>
        <w:jc w:val="center"/>
        <w:rPr>
          <w:rFonts w:ascii="Arial" w:eastAsia="Times New Roman" w:hAnsi="Arial" w:cs="Arial"/>
          <w:b/>
          <w:color w:val="008000"/>
          <w:spacing w:val="34"/>
          <w:sz w:val="36"/>
          <w:szCs w:val="36"/>
          <w:lang w:eastAsia="pl-PL"/>
        </w:rPr>
      </w:pPr>
      <w:r>
        <w:rPr>
          <w:rFonts w:ascii="Arial" w:eastAsia="Times New Roman" w:hAnsi="Arial" w:cs="Arial"/>
          <w:b/>
          <w:noProof/>
          <w:color w:val="008000"/>
          <w:spacing w:val="34"/>
          <w:sz w:val="36"/>
          <w:szCs w:val="36"/>
          <w:lang w:eastAsia="pl-PL"/>
        </w:rPr>
        <w:drawing>
          <wp:inline distT="0" distB="0" distL="0" distR="0">
            <wp:extent cx="4262120" cy="2854325"/>
            <wp:effectExtent l="19050" t="0" r="5080" b="0"/>
            <wp:docPr id="11" name="Obraz 3" descr="C:\Users\oratkiewicz\Pictures\zdjęcia logo UE\p-010367-00-18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C:\Users\oratkiewicz\Pictures\zdjęcia logo UE\p-010367-00-18h.jpg"/>
                    <pic:cNvPicPr>
                      <a:picLocks noChangeAspect="1" noChangeArrowheads="1"/>
                    </pic:cNvPicPr>
                  </pic:nvPicPr>
                  <pic:blipFill>
                    <a:blip r:embed="rId45"/>
                    <a:srcRect/>
                    <a:stretch>
                      <a:fillRect/>
                    </a:stretch>
                  </pic:blipFill>
                  <pic:spPr bwMode="auto">
                    <a:xfrm>
                      <a:off x="0" y="0"/>
                      <a:ext cx="4262120" cy="2854325"/>
                    </a:xfrm>
                    <a:prstGeom prst="rect">
                      <a:avLst/>
                    </a:prstGeom>
                    <a:noFill/>
                    <a:ln w="9525">
                      <a:noFill/>
                      <a:miter lim="800000"/>
                      <a:headEnd/>
                      <a:tailEnd/>
                    </a:ln>
                  </pic:spPr>
                </pic:pic>
              </a:graphicData>
            </a:graphic>
          </wp:inline>
        </w:drawing>
      </w:r>
    </w:p>
    <w:p w:rsidR="000F02D0" w:rsidRDefault="000F02D0" w:rsidP="00E038B0">
      <w:pPr>
        <w:spacing w:after="0" w:line="240" w:lineRule="auto"/>
        <w:rPr>
          <w:rFonts w:ascii="Arial" w:eastAsia="Times New Roman" w:hAnsi="Arial" w:cs="Arial"/>
          <w:b/>
          <w:color w:val="008000"/>
          <w:spacing w:val="34"/>
          <w:sz w:val="36"/>
          <w:szCs w:val="36"/>
          <w:lang w:eastAsia="pl-PL"/>
        </w:rPr>
      </w:pPr>
    </w:p>
    <w:p w:rsidR="00E038B0" w:rsidRPr="006055D0" w:rsidRDefault="00E038B0" w:rsidP="00E038B0">
      <w:pPr>
        <w:spacing w:after="0" w:line="240" w:lineRule="auto"/>
        <w:rPr>
          <w:rFonts w:ascii="Arial" w:eastAsia="Times New Roman" w:hAnsi="Arial" w:cs="Arial"/>
          <w:b/>
          <w:color w:val="008000"/>
          <w:spacing w:val="34"/>
          <w:sz w:val="36"/>
          <w:szCs w:val="36"/>
          <w:lang w:eastAsia="pl-PL"/>
        </w:rPr>
      </w:pPr>
      <w:r>
        <w:rPr>
          <w:rFonts w:ascii="Arial" w:eastAsia="Times New Roman" w:hAnsi="Arial" w:cs="Arial"/>
          <w:b/>
          <w:color w:val="008000"/>
          <w:spacing w:val="34"/>
          <w:sz w:val="36"/>
          <w:szCs w:val="36"/>
          <w:lang w:eastAsia="pl-PL"/>
        </w:rPr>
        <w:t>SZCZEGÓLNE RODZAJE</w:t>
      </w:r>
      <w:r w:rsidRPr="006055D0">
        <w:rPr>
          <w:rFonts w:ascii="Arial" w:eastAsia="Times New Roman" w:hAnsi="Arial" w:cs="Arial"/>
          <w:b/>
          <w:color w:val="008000"/>
          <w:spacing w:val="34"/>
          <w:sz w:val="36"/>
          <w:szCs w:val="36"/>
          <w:lang w:eastAsia="pl-PL"/>
        </w:rPr>
        <w:t xml:space="preserve"> KONTROL</w:t>
      </w:r>
      <w:r>
        <w:rPr>
          <w:rFonts w:ascii="Arial" w:eastAsia="Times New Roman" w:hAnsi="Arial" w:cs="Arial"/>
          <w:b/>
          <w:color w:val="008000"/>
          <w:spacing w:val="34"/>
          <w:sz w:val="36"/>
          <w:szCs w:val="36"/>
          <w:lang w:eastAsia="pl-PL"/>
        </w:rPr>
        <w:t>I</w:t>
      </w:r>
    </w:p>
    <w:p w:rsidR="006055D0" w:rsidRPr="00E61FBC" w:rsidRDefault="006055D0" w:rsidP="00E61FBC">
      <w:pPr>
        <w:spacing w:after="0" w:line="240" w:lineRule="auto"/>
        <w:jc w:val="both"/>
        <w:rPr>
          <w:rFonts w:ascii="Arial" w:hAnsi="Arial" w:cs="Arial"/>
          <w:b/>
          <w:u w:val="single"/>
        </w:rPr>
      </w:pPr>
      <w:r w:rsidRPr="00E61FBC">
        <w:rPr>
          <w:rFonts w:ascii="Arial" w:eastAsia="Times New Roman" w:hAnsi="Arial" w:cs="Arial"/>
          <w:b/>
          <w:color w:val="008000"/>
          <w:sz w:val="36"/>
          <w:szCs w:val="36"/>
          <w:u w:val="single"/>
          <w:lang w:eastAsia="pl-PL"/>
        </w:rPr>
        <w:t xml:space="preserve">Kontrola </w:t>
      </w:r>
      <w:r w:rsidR="00B33155">
        <w:rPr>
          <w:rFonts w:ascii="Arial" w:eastAsia="Times New Roman" w:hAnsi="Arial" w:cs="Arial"/>
          <w:b/>
          <w:color w:val="008000"/>
          <w:sz w:val="36"/>
          <w:szCs w:val="36"/>
          <w:u w:val="single"/>
          <w:lang w:eastAsia="pl-PL"/>
        </w:rPr>
        <w:t>przed uruchomieniem płatności końcowej</w:t>
      </w:r>
    </w:p>
    <w:p w:rsidR="00E61FBC" w:rsidRPr="00E61FBC" w:rsidRDefault="00E61FBC" w:rsidP="006055D0">
      <w:pPr>
        <w:pStyle w:val="NormalnyWeb"/>
        <w:shd w:val="clear" w:color="auto" w:fill="FFFFFF"/>
        <w:jc w:val="both"/>
        <w:rPr>
          <w:rFonts w:ascii="Arial" w:hAnsi="Arial" w:cs="Arial"/>
        </w:rPr>
      </w:pPr>
      <w:r w:rsidRPr="00E61FBC">
        <w:rPr>
          <w:rFonts w:ascii="Arial" w:hAnsi="Arial" w:cs="Arial"/>
        </w:rPr>
        <w:t>Ten rodzaj kontroli jest przeprowadzany przed wypłaceniem ostatniej transzy dofinansowania.</w:t>
      </w:r>
    </w:p>
    <w:p w:rsidR="006055D0" w:rsidRDefault="00E44C8B" w:rsidP="001A521D">
      <w:pPr>
        <w:pStyle w:val="NormalnyWeb"/>
        <w:shd w:val="clear" w:color="auto" w:fill="FFFFFF"/>
        <w:spacing w:before="0" w:beforeAutospacing="0" w:after="120" w:afterAutospacing="0"/>
        <w:jc w:val="both"/>
        <w:rPr>
          <w:rFonts w:ascii="Arial" w:hAnsi="Arial" w:cs="Arial"/>
          <w:b/>
        </w:rPr>
      </w:pPr>
      <w:r>
        <w:rPr>
          <w:rFonts w:ascii="Arial" w:hAnsi="Arial" w:cs="Arial"/>
          <w:b/>
        </w:rPr>
        <w:t>Zakres k</w:t>
      </w:r>
      <w:r w:rsidR="006055D0" w:rsidRPr="0031441B">
        <w:rPr>
          <w:rFonts w:ascii="Arial" w:hAnsi="Arial" w:cs="Arial"/>
          <w:b/>
        </w:rPr>
        <w:t>ontrol</w:t>
      </w:r>
      <w:r>
        <w:rPr>
          <w:rFonts w:ascii="Arial" w:hAnsi="Arial" w:cs="Arial"/>
          <w:b/>
        </w:rPr>
        <w:t>i</w:t>
      </w:r>
      <w:r w:rsidR="006055D0" w:rsidRPr="0031441B">
        <w:rPr>
          <w:rFonts w:ascii="Arial" w:hAnsi="Arial" w:cs="Arial"/>
          <w:b/>
        </w:rPr>
        <w:t xml:space="preserve"> </w:t>
      </w:r>
      <w:r>
        <w:rPr>
          <w:rFonts w:ascii="Arial" w:hAnsi="Arial" w:cs="Arial"/>
          <w:b/>
        </w:rPr>
        <w:t>obejmuje</w:t>
      </w:r>
      <w:r w:rsidR="006055D0" w:rsidRPr="0031441B">
        <w:rPr>
          <w:rFonts w:ascii="Arial" w:hAnsi="Arial" w:cs="Arial"/>
          <w:b/>
        </w:rPr>
        <w:t>:</w:t>
      </w:r>
    </w:p>
    <w:p w:rsidR="001A521D" w:rsidRDefault="001A521D" w:rsidP="001A521D">
      <w:pPr>
        <w:pStyle w:val="NormalnyWeb"/>
        <w:shd w:val="clear" w:color="auto" w:fill="FFFFFF"/>
        <w:spacing w:before="0" w:beforeAutospacing="0" w:after="120" w:afterAutospacing="0"/>
        <w:jc w:val="both"/>
        <w:rPr>
          <w:rFonts w:ascii="Arial" w:hAnsi="Arial" w:cs="Arial"/>
          <w:b/>
        </w:rPr>
      </w:pPr>
    </w:p>
    <w:p w:rsidR="006055D0" w:rsidRPr="003044D9" w:rsidRDefault="00E44C8B"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Pr>
          <w:rFonts w:ascii="Arial" w:hAnsi="Arial" w:cs="Arial"/>
        </w:rPr>
        <w:t>s</w:t>
      </w:r>
      <w:r w:rsidR="006055D0" w:rsidRPr="003044D9">
        <w:rPr>
          <w:rFonts w:ascii="Arial" w:hAnsi="Arial" w:cs="Arial"/>
        </w:rPr>
        <w:t>prawdzenie czy d</w:t>
      </w:r>
      <w:r w:rsidR="006055D0">
        <w:rPr>
          <w:rFonts w:ascii="Arial" w:hAnsi="Arial" w:cs="Arial"/>
        </w:rPr>
        <w:t>okumentacja przekazywana przez b</w:t>
      </w:r>
      <w:r w:rsidR="006055D0" w:rsidRPr="003044D9">
        <w:rPr>
          <w:rFonts w:ascii="Arial" w:hAnsi="Arial" w:cs="Arial"/>
        </w:rPr>
        <w:t xml:space="preserve">eneficjenta przy wnioskach o płatność jest zgodna z oryginalną dokumentacją projektu; </w:t>
      </w:r>
    </w:p>
    <w:p w:rsidR="006055D0" w:rsidRPr="003044D9"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sprawdzenie sposobu archiwizacji dokumentacji związanej z realizacją projektu;</w:t>
      </w:r>
    </w:p>
    <w:p w:rsidR="006055D0" w:rsidRPr="003044D9"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potwierdzenie fizycznego istnienia obiektów zgodnie z dokumentacją projektową, potwierdzenie, że obiekty zostały odebrane i/lub są dopuszczone do użytkowania;</w:t>
      </w:r>
    </w:p>
    <w:p w:rsidR="006055D0" w:rsidRPr="003044D9"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weryfikację sposobu prowadzenia dział</w:t>
      </w:r>
      <w:r>
        <w:rPr>
          <w:rFonts w:ascii="Arial" w:hAnsi="Arial" w:cs="Arial"/>
        </w:rPr>
        <w:t>ań informacyjno – promocyjnych;</w:t>
      </w:r>
    </w:p>
    <w:p w:rsidR="006055D0" w:rsidRPr="003044D9"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weryfikację wykonania rzeczowego projektu w odniesieniu do wartości wskaźników produktu i rezultatu w zakładanej umowie o dofinansowanie;</w:t>
      </w:r>
    </w:p>
    <w:p w:rsidR="006055D0" w:rsidRPr="003044D9"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weryfikację, czy nie zachodzą okoliczności mogące mieć wpływ na powstanie prawa do odliczenia przez beneficjenta podatku VAT, w przypadku gdy VAT stanowił wydatek kwalifikowany w projekcie;</w:t>
      </w:r>
    </w:p>
    <w:p w:rsidR="006055D0" w:rsidRPr="003044D9"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weryfikację, czy w instytucji kontrolowanej zgodnie z art. 60 rozporządzenia 1083/2006 oraz zgodnie z art. 14 rozporządzenia 1828/2006 zapewniona jest wyodrębniona ewidencja księgowa lub czy wyodrębniono kod księgowy dla transakcji związanych z projektem;</w:t>
      </w:r>
    </w:p>
    <w:p w:rsidR="006055D0" w:rsidRPr="003044D9"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weryfikację projektu pod względem zgodności z polityką ochrony środowiska w tym w szczególności sprawdzenia realizacji zaleceń wynikających z decyzji środowiskowej oraz z zapisów/zobowiązań beneficjenta w obszarze środowiska przedstawionych we wniosku o dofinansowanie;</w:t>
      </w:r>
    </w:p>
    <w:p w:rsidR="006055D0"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weryfikację projektu pod względem zgodności z zasada</w:t>
      </w:r>
      <w:r>
        <w:rPr>
          <w:rFonts w:ascii="Arial" w:hAnsi="Arial" w:cs="Arial"/>
        </w:rPr>
        <w:t>mi udzielania pomocy publicznej;</w:t>
      </w:r>
    </w:p>
    <w:p w:rsidR="006055D0" w:rsidRPr="003044D9" w:rsidRDefault="006055D0"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sidRPr="003044D9">
        <w:rPr>
          <w:rFonts w:ascii="Arial" w:hAnsi="Arial" w:cs="Arial"/>
        </w:rPr>
        <w:t>sprawdzenie zrealizowania zaleceń z poprzednich kontroli.</w:t>
      </w:r>
    </w:p>
    <w:p w:rsidR="00E44C8B" w:rsidRDefault="00D938E6" w:rsidP="001A521D">
      <w:pPr>
        <w:pStyle w:val="NormalnyWeb"/>
        <w:numPr>
          <w:ilvl w:val="0"/>
          <w:numId w:val="23"/>
        </w:numPr>
        <w:shd w:val="clear" w:color="auto" w:fill="FFFFFF"/>
        <w:spacing w:before="0" w:beforeAutospacing="0" w:after="120" w:afterAutospacing="0" w:line="276" w:lineRule="auto"/>
        <w:jc w:val="both"/>
        <w:rPr>
          <w:rFonts w:ascii="Arial" w:hAnsi="Arial" w:cs="Arial"/>
        </w:rPr>
      </w:pPr>
      <w:r>
        <w:rPr>
          <w:rFonts w:ascii="Arial" w:hAnsi="Arial" w:cs="Arial"/>
        </w:rPr>
        <w:t>p</w:t>
      </w:r>
      <w:r w:rsidR="00E44C8B" w:rsidRPr="005820D5">
        <w:rPr>
          <w:rFonts w:ascii="Arial" w:hAnsi="Arial" w:cs="Arial"/>
        </w:rPr>
        <w:t>odczas kontroli na zakończenie realizacji projektu należy przedstawić pozwolenie na użytkowanie</w:t>
      </w:r>
      <w:r w:rsidR="00E44C8B">
        <w:rPr>
          <w:rFonts w:ascii="Arial" w:hAnsi="Arial" w:cs="Arial"/>
        </w:rPr>
        <w:t xml:space="preserve"> ( o ile jest wymagane)</w:t>
      </w:r>
      <w:r w:rsidR="00E44C8B" w:rsidRPr="005820D5">
        <w:rPr>
          <w:rFonts w:ascii="Arial" w:hAnsi="Arial" w:cs="Arial"/>
        </w:rPr>
        <w:t xml:space="preserve"> i przyjęcie środka trwałego</w:t>
      </w:r>
      <w:r w:rsidR="00E61FBC">
        <w:rPr>
          <w:rFonts w:ascii="Arial" w:hAnsi="Arial" w:cs="Arial"/>
        </w:rPr>
        <w:t xml:space="preserve"> na stan</w:t>
      </w:r>
      <w:r w:rsidR="00E44C8B" w:rsidRPr="005820D5">
        <w:rPr>
          <w:rFonts w:ascii="Arial" w:hAnsi="Arial" w:cs="Arial"/>
        </w:rPr>
        <w:t>.</w:t>
      </w:r>
    </w:p>
    <w:p w:rsidR="00B33155" w:rsidRDefault="00B33155" w:rsidP="00B33155">
      <w:pPr>
        <w:pStyle w:val="NormalnyWeb"/>
        <w:shd w:val="clear" w:color="auto" w:fill="FFFFFF"/>
        <w:spacing w:before="240" w:beforeAutospacing="0" w:after="0" w:afterAutospacing="0" w:line="276" w:lineRule="auto"/>
        <w:jc w:val="both"/>
        <w:rPr>
          <w:rFonts w:ascii="Arial" w:hAnsi="Arial" w:cs="Arial"/>
        </w:rPr>
      </w:pPr>
    </w:p>
    <w:p w:rsidR="00986A7A" w:rsidRPr="003F31CA" w:rsidRDefault="008767E8" w:rsidP="003A3266">
      <w:pPr>
        <w:spacing w:after="0" w:line="240" w:lineRule="auto"/>
        <w:jc w:val="both"/>
        <w:rPr>
          <w:rFonts w:ascii="Arial" w:eastAsia="Times New Roman" w:hAnsi="Arial" w:cs="Arial"/>
          <w:b/>
          <w:color w:val="008000"/>
          <w:sz w:val="36"/>
          <w:szCs w:val="36"/>
          <w:u w:val="single"/>
          <w:lang w:eastAsia="pl-PL"/>
        </w:rPr>
      </w:pPr>
      <w:r w:rsidRPr="003F31CA">
        <w:rPr>
          <w:rFonts w:ascii="Arial" w:eastAsia="Times New Roman" w:hAnsi="Arial" w:cs="Arial"/>
          <w:b/>
          <w:color w:val="008000"/>
          <w:sz w:val="36"/>
          <w:szCs w:val="36"/>
          <w:u w:val="single"/>
          <w:lang w:eastAsia="pl-PL"/>
        </w:rPr>
        <w:lastRenderedPageBreak/>
        <w:t>Kontrola projektu w okresie trwałości</w:t>
      </w:r>
    </w:p>
    <w:p w:rsidR="00986A7A" w:rsidRPr="00E44C8B" w:rsidRDefault="00986A7A" w:rsidP="008149FA">
      <w:pPr>
        <w:spacing w:before="120" w:after="0"/>
        <w:ind w:firstLine="708"/>
        <w:jc w:val="both"/>
        <w:rPr>
          <w:rFonts w:ascii="Arial" w:hAnsi="Arial" w:cs="Arial"/>
          <w:b/>
          <w:sz w:val="24"/>
          <w:szCs w:val="24"/>
          <w:u w:val="single"/>
        </w:rPr>
      </w:pPr>
      <w:r w:rsidRPr="00E44C8B">
        <w:rPr>
          <w:rFonts w:ascii="Arial" w:hAnsi="Arial" w:cs="Arial"/>
          <w:sz w:val="24"/>
          <w:szCs w:val="24"/>
        </w:rPr>
        <w:t xml:space="preserve">Wszyscy </w:t>
      </w:r>
      <w:r w:rsidR="0009286B" w:rsidRPr="00E44C8B">
        <w:rPr>
          <w:rFonts w:ascii="Arial" w:hAnsi="Arial" w:cs="Arial"/>
          <w:sz w:val="24"/>
          <w:szCs w:val="24"/>
        </w:rPr>
        <w:t>beneficjenci</w:t>
      </w:r>
      <w:r w:rsidRPr="00E44C8B">
        <w:rPr>
          <w:rFonts w:ascii="Arial" w:hAnsi="Arial" w:cs="Arial"/>
          <w:sz w:val="24"/>
          <w:szCs w:val="24"/>
        </w:rPr>
        <w:t xml:space="preserve"> muszą być przygotowani na </w:t>
      </w:r>
      <w:r w:rsidRPr="00E44C8B">
        <w:rPr>
          <w:rFonts w:ascii="Arial" w:hAnsi="Arial" w:cs="Arial"/>
          <w:b/>
          <w:sz w:val="24"/>
          <w:szCs w:val="24"/>
        </w:rPr>
        <w:t>kontrolę po jego zakończeniu</w:t>
      </w:r>
      <w:r w:rsidR="0009286B" w:rsidRPr="00E44C8B">
        <w:rPr>
          <w:rFonts w:ascii="Arial" w:hAnsi="Arial" w:cs="Arial"/>
          <w:b/>
          <w:sz w:val="24"/>
          <w:szCs w:val="24"/>
        </w:rPr>
        <w:t xml:space="preserve"> w okresie trwałości</w:t>
      </w:r>
      <w:r w:rsidRPr="00E44C8B">
        <w:rPr>
          <w:rFonts w:ascii="Arial" w:hAnsi="Arial" w:cs="Arial"/>
          <w:sz w:val="24"/>
          <w:szCs w:val="24"/>
        </w:rPr>
        <w:t>. Przez ten okres firmy muszą przechowywać pełną dokumentację związaną z realizacją projektu.</w:t>
      </w:r>
    </w:p>
    <w:p w:rsidR="00986A7A" w:rsidRPr="00E44C8B" w:rsidRDefault="00E44C8B" w:rsidP="008149FA">
      <w:pPr>
        <w:autoSpaceDE w:val="0"/>
        <w:autoSpaceDN w:val="0"/>
        <w:adjustRightInd w:val="0"/>
        <w:spacing w:before="120" w:after="0"/>
        <w:ind w:firstLine="708"/>
        <w:jc w:val="both"/>
        <w:rPr>
          <w:rFonts w:ascii="Arial" w:hAnsi="Arial" w:cs="Arial"/>
          <w:sz w:val="24"/>
          <w:szCs w:val="24"/>
          <w:lang w:eastAsia="pl-PL"/>
        </w:rPr>
      </w:pPr>
      <w:r>
        <w:rPr>
          <w:rFonts w:ascii="Arial" w:hAnsi="Arial" w:cs="Arial"/>
          <w:sz w:val="24"/>
          <w:szCs w:val="24"/>
          <w:lang w:eastAsia="pl-PL"/>
        </w:rPr>
        <w:t>Taka k</w:t>
      </w:r>
      <w:r w:rsidR="00986A7A" w:rsidRPr="00E44C8B">
        <w:rPr>
          <w:rFonts w:ascii="Arial" w:hAnsi="Arial" w:cs="Arial"/>
          <w:sz w:val="24"/>
          <w:szCs w:val="24"/>
          <w:lang w:eastAsia="pl-PL"/>
        </w:rPr>
        <w:t xml:space="preserve">ontrola przeprowadzana jest co do zasady w okresie do pięciu lat, licząc od ostatniego dnia okresu kwalifikowania wydatków wskazanego w umowie </w:t>
      </w:r>
      <w:r>
        <w:rPr>
          <w:rFonts w:ascii="Arial" w:hAnsi="Arial" w:cs="Arial"/>
          <w:sz w:val="24"/>
          <w:szCs w:val="24"/>
          <w:lang w:eastAsia="pl-PL"/>
        </w:rPr>
        <w:br/>
      </w:r>
      <w:r w:rsidR="00986A7A" w:rsidRPr="00E44C8B">
        <w:rPr>
          <w:rFonts w:ascii="Arial" w:hAnsi="Arial" w:cs="Arial"/>
          <w:sz w:val="24"/>
          <w:szCs w:val="24"/>
          <w:lang w:eastAsia="pl-PL"/>
        </w:rPr>
        <w:t xml:space="preserve">o dofinansowanie. </w:t>
      </w:r>
    </w:p>
    <w:p w:rsidR="00986A7A" w:rsidRPr="00E44C8B" w:rsidRDefault="00986A7A" w:rsidP="008149FA">
      <w:pPr>
        <w:autoSpaceDE w:val="0"/>
        <w:autoSpaceDN w:val="0"/>
        <w:adjustRightInd w:val="0"/>
        <w:spacing w:before="120" w:after="0"/>
        <w:jc w:val="both"/>
        <w:rPr>
          <w:rFonts w:ascii="Arial" w:hAnsi="Arial" w:cs="Arial"/>
          <w:sz w:val="24"/>
          <w:szCs w:val="24"/>
          <w:lang w:eastAsia="pl-PL"/>
        </w:rPr>
      </w:pPr>
      <w:r w:rsidRPr="00E44C8B">
        <w:rPr>
          <w:rFonts w:ascii="Arial" w:hAnsi="Arial" w:cs="Arial"/>
          <w:sz w:val="24"/>
          <w:szCs w:val="24"/>
          <w:lang w:eastAsia="pl-PL"/>
        </w:rPr>
        <w:t>Celem kontroli po zakończeniu realizacji projektu jest potwierdzenie, że:</w:t>
      </w:r>
    </w:p>
    <w:p w:rsidR="00986A7A" w:rsidRPr="00C83C4E" w:rsidRDefault="00986A7A" w:rsidP="008149FA">
      <w:pPr>
        <w:numPr>
          <w:ilvl w:val="0"/>
          <w:numId w:val="24"/>
        </w:numPr>
        <w:autoSpaceDE w:val="0"/>
        <w:autoSpaceDN w:val="0"/>
        <w:adjustRightInd w:val="0"/>
        <w:spacing w:before="120" w:after="0"/>
        <w:ind w:left="714" w:hanging="357"/>
        <w:jc w:val="both"/>
        <w:rPr>
          <w:rFonts w:ascii="Arial" w:hAnsi="Arial" w:cs="Arial"/>
          <w:sz w:val="24"/>
          <w:szCs w:val="24"/>
          <w:lang w:eastAsia="pl-PL"/>
        </w:rPr>
      </w:pPr>
      <w:r w:rsidRPr="00C83C4E">
        <w:rPr>
          <w:rFonts w:ascii="Arial" w:hAnsi="Arial" w:cs="Arial"/>
          <w:sz w:val="24"/>
          <w:szCs w:val="24"/>
          <w:lang w:eastAsia="pl-PL"/>
        </w:rPr>
        <w:t xml:space="preserve">w projekcie nie nastąpiły znaczące modyfikacje w rozumieniu art. 57 ust. 1 rozporządzenia ogólnego, a więc w szczególności czy majątek wytworzony </w:t>
      </w:r>
      <w:r w:rsidR="00E44C8B">
        <w:rPr>
          <w:rFonts w:ascii="Arial" w:hAnsi="Arial" w:cs="Arial"/>
          <w:sz w:val="24"/>
          <w:szCs w:val="24"/>
          <w:lang w:eastAsia="pl-PL"/>
        </w:rPr>
        <w:br/>
      </w:r>
      <w:r w:rsidRPr="00C83C4E">
        <w:rPr>
          <w:rFonts w:ascii="Arial" w:hAnsi="Arial" w:cs="Arial"/>
          <w:sz w:val="24"/>
          <w:szCs w:val="24"/>
          <w:lang w:eastAsia="pl-PL"/>
        </w:rPr>
        <w:t>w wyniku realizacji projektu jest wykorzystywany zgodnie z przeznaczeniem,</w:t>
      </w:r>
    </w:p>
    <w:p w:rsidR="00986A7A" w:rsidRPr="00C83C4E" w:rsidRDefault="00986A7A" w:rsidP="008149FA">
      <w:pPr>
        <w:numPr>
          <w:ilvl w:val="0"/>
          <w:numId w:val="24"/>
        </w:numPr>
        <w:autoSpaceDE w:val="0"/>
        <w:autoSpaceDN w:val="0"/>
        <w:adjustRightInd w:val="0"/>
        <w:spacing w:before="120" w:after="0"/>
        <w:ind w:left="714" w:hanging="357"/>
        <w:jc w:val="both"/>
        <w:rPr>
          <w:rFonts w:ascii="Arial" w:hAnsi="Arial" w:cs="Arial"/>
          <w:sz w:val="24"/>
          <w:szCs w:val="24"/>
          <w:lang w:eastAsia="pl-PL"/>
        </w:rPr>
      </w:pPr>
      <w:r w:rsidRPr="00C83C4E">
        <w:rPr>
          <w:rFonts w:ascii="Arial" w:hAnsi="Arial" w:cs="Arial"/>
          <w:sz w:val="24"/>
          <w:szCs w:val="24"/>
          <w:lang w:eastAsia="pl-PL"/>
        </w:rPr>
        <w:t>cel projektu został zachowany,</w:t>
      </w:r>
    </w:p>
    <w:p w:rsidR="00986A7A" w:rsidRPr="00C83C4E" w:rsidRDefault="00986A7A" w:rsidP="008149FA">
      <w:pPr>
        <w:numPr>
          <w:ilvl w:val="0"/>
          <w:numId w:val="24"/>
        </w:numPr>
        <w:autoSpaceDE w:val="0"/>
        <w:autoSpaceDN w:val="0"/>
        <w:adjustRightInd w:val="0"/>
        <w:spacing w:before="120" w:after="0"/>
        <w:ind w:left="714" w:hanging="357"/>
        <w:jc w:val="both"/>
        <w:rPr>
          <w:rFonts w:ascii="Arial" w:hAnsi="Arial" w:cs="Arial"/>
          <w:sz w:val="24"/>
          <w:szCs w:val="24"/>
          <w:lang w:eastAsia="pl-PL"/>
        </w:rPr>
      </w:pPr>
      <w:r w:rsidRPr="00C83C4E">
        <w:rPr>
          <w:rFonts w:ascii="Arial" w:hAnsi="Arial" w:cs="Arial"/>
          <w:sz w:val="24"/>
          <w:szCs w:val="24"/>
          <w:lang w:eastAsia="pl-PL"/>
        </w:rPr>
        <w:t>beneficjent wypełnia obowiązki w zakresie informacji i promocji projektu</w:t>
      </w:r>
    </w:p>
    <w:p w:rsidR="00986A7A" w:rsidRPr="00C83C4E" w:rsidRDefault="00986A7A" w:rsidP="008149FA">
      <w:pPr>
        <w:numPr>
          <w:ilvl w:val="0"/>
          <w:numId w:val="24"/>
        </w:numPr>
        <w:autoSpaceDE w:val="0"/>
        <w:autoSpaceDN w:val="0"/>
        <w:adjustRightInd w:val="0"/>
        <w:spacing w:before="120" w:after="0"/>
        <w:ind w:left="714" w:hanging="357"/>
        <w:jc w:val="both"/>
        <w:rPr>
          <w:rFonts w:ascii="Arial" w:hAnsi="Arial" w:cs="Arial"/>
          <w:sz w:val="24"/>
          <w:szCs w:val="24"/>
          <w:lang w:eastAsia="pl-PL"/>
        </w:rPr>
      </w:pPr>
      <w:r w:rsidRPr="00C83C4E">
        <w:rPr>
          <w:rFonts w:ascii="Arial" w:hAnsi="Arial" w:cs="Arial"/>
          <w:sz w:val="24"/>
          <w:szCs w:val="24"/>
          <w:lang w:eastAsia="pl-PL"/>
        </w:rPr>
        <w:t xml:space="preserve">beneficjent przechowuje we właściwy sposób dokumentację związaną </w:t>
      </w:r>
      <w:r w:rsidR="00E44C8B">
        <w:rPr>
          <w:rFonts w:ascii="Arial" w:hAnsi="Arial" w:cs="Arial"/>
          <w:sz w:val="24"/>
          <w:szCs w:val="24"/>
          <w:lang w:eastAsia="pl-PL"/>
        </w:rPr>
        <w:br/>
      </w:r>
      <w:r w:rsidRPr="00C83C4E">
        <w:rPr>
          <w:rFonts w:ascii="Arial" w:hAnsi="Arial" w:cs="Arial"/>
          <w:sz w:val="24"/>
          <w:szCs w:val="24"/>
          <w:lang w:eastAsia="pl-PL"/>
        </w:rPr>
        <w:t>z projektem (kontrola w tym zakresie może być prowadzona w okresie do 3 lat od dnia zamknięcia PO IiŚ),</w:t>
      </w:r>
    </w:p>
    <w:p w:rsidR="00986A7A" w:rsidRPr="00C83C4E" w:rsidRDefault="00986A7A" w:rsidP="008149FA">
      <w:pPr>
        <w:numPr>
          <w:ilvl w:val="0"/>
          <w:numId w:val="24"/>
        </w:numPr>
        <w:autoSpaceDE w:val="0"/>
        <w:autoSpaceDN w:val="0"/>
        <w:adjustRightInd w:val="0"/>
        <w:spacing w:before="120" w:after="0"/>
        <w:ind w:left="714" w:hanging="357"/>
        <w:jc w:val="both"/>
        <w:rPr>
          <w:rFonts w:ascii="Arial" w:hAnsi="Arial" w:cs="Arial"/>
          <w:sz w:val="24"/>
          <w:szCs w:val="24"/>
          <w:lang w:eastAsia="pl-PL"/>
        </w:rPr>
      </w:pPr>
      <w:r w:rsidRPr="00C83C4E">
        <w:rPr>
          <w:rFonts w:ascii="Arial" w:hAnsi="Arial" w:cs="Arial"/>
          <w:sz w:val="24"/>
          <w:szCs w:val="24"/>
          <w:lang w:eastAsia="pl-PL"/>
        </w:rPr>
        <w:t>nie nastąpiła zmiana okoliczności powodujących możliwość odzyskania przez beneficjenta podatku VAT, który stanowił wydatek kwalifikowany w okresie realizacji projektu,</w:t>
      </w:r>
    </w:p>
    <w:p w:rsidR="00986A7A" w:rsidRPr="00C83C4E" w:rsidRDefault="00986A7A" w:rsidP="008149FA">
      <w:pPr>
        <w:numPr>
          <w:ilvl w:val="0"/>
          <w:numId w:val="24"/>
        </w:numPr>
        <w:autoSpaceDE w:val="0"/>
        <w:autoSpaceDN w:val="0"/>
        <w:adjustRightInd w:val="0"/>
        <w:spacing w:before="120" w:after="0"/>
        <w:ind w:left="714" w:hanging="357"/>
        <w:jc w:val="both"/>
        <w:rPr>
          <w:rFonts w:ascii="Arial" w:hAnsi="Arial" w:cs="Arial"/>
          <w:sz w:val="24"/>
          <w:szCs w:val="24"/>
          <w:lang w:eastAsia="pl-PL"/>
        </w:rPr>
      </w:pPr>
      <w:r w:rsidRPr="00C83C4E">
        <w:rPr>
          <w:rFonts w:ascii="Arial" w:hAnsi="Arial" w:cs="Arial"/>
          <w:sz w:val="24"/>
          <w:szCs w:val="24"/>
          <w:lang w:eastAsia="pl-PL"/>
        </w:rPr>
        <w:t>nie została złamana zasada zakazu podwójnego finansowania,</w:t>
      </w:r>
    </w:p>
    <w:p w:rsidR="00E038B0" w:rsidRPr="004E4764" w:rsidRDefault="00986A7A" w:rsidP="004E4764">
      <w:pPr>
        <w:numPr>
          <w:ilvl w:val="0"/>
          <w:numId w:val="24"/>
        </w:numPr>
        <w:autoSpaceDE w:val="0"/>
        <w:autoSpaceDN w:val="0"/>
        <w:adjustRightInd w:val="0"/>
        <w:spacing w:before="120" w:after="0"/>
        <w:ind w:left="714" w:hanging="357"/>
        <w:jc w:val="both"/>
        <w:rPr>
          <w:rFonts w:ascii="Arial" w:hAnsi="Arial" w:cs="Arial"/>
          <w:sz w:val="24"/>
          <w:szCs w:val="24"/>
          <w:lang w:eastAsia="pl-PL"/>
        </w:rPr>
      </w:pPr>
      <w:r w:rsidRPr="008149FA">
        <w:rPr>
          <w:rFonts w:ascii="Arial" w:hAnsi="Arial" w:cs="Arial"/>
          <w:sz w:val="24"/>
          <w:szCs w:val="24"/>
          <w:lang w:eastAsia="pl-PL"/>
        </w:rPr>
        <w:t xml:space="preserve">projekt nie wygenerował dochodu, który nie został uwzględniony zgodnie </w:t>
      </w:r>
      <w:r w:rsidR="00E44C8B" w:rsidRPr="008149FA">
        <w:rPr>
          <w:rFonts w:ascii="Arial" w:hAnsi="Arial" w:cs="Arial"/>
          <w:sz w:val="24"/>
          <w:szCs w:val="24"/>
          <w:lang w:eastAsia="pl-PL"/>
        </w:rPr>
        <w:br/>
      </w:r>
      <w:r w:rsidRPr="008149FA">
        <w:rPr>
          <w:rFonts w:ascii="Arial" w:hAnsi="Arial" w:cs="Arial"/>
          <w:sz w:val="24"/>
          <w:szCs w:val="24"/>
          <w:lang w:eastAsia="pl-PL"/>
        </w:rPr>
        <w:t>z art. 55 ust. 2 i 3 rozporządzenia ogólnego (kontrola w tym zakresie może być prowadzona w okresie do 3 lat od dnia zamknięcia PO IiŚ).</w:t>
      </w:r>
      <w:r w:rsidR="008149FA" w:rsidRPr="008149FA">
        <w:rPr>
          <w:rFonts w:ascii="Arial" w:hAnsi="Arial" w:cs="Arial"/>
          <w:sz w:val="24"/>
          <w:szCs w:val="24"/>
          <w:lang w:eastAsia="pl-PL"/>
        </w:rPr>
        <w:t xml:space="preserve"> Może to prowadzić do zwrotu dofinansowania </w:t>
      </w:r>
      <w:r w:rsidR="00E038B0" w:rsidRPr="004E4764">
        <w:rPr>
          <w:rFonts w:ascii="Arial" w:hAnsi="Arial" w:cs="Arial"/>
          <w:sz w:val="24"/>
          <w:szCs w:val="24"/>
          <w:lang w:eastAsia="pl-PL"/>
        </w:rPr>
        <w:t xml:space="preserve">przez </w:t>
      </w:r>
      <w:r w:rsidR="008149FA" w:rsidRPr="004E4764">
        <w:rPr>
          <w:rFonts w:ascii="Arial" w:hAnsi="Arial" w:cs="Arial"/>
          <w:sz w:val="24"/>
          <w:szCs w:val="24"/>
          <w:lang w:eastAsia="pl-PL"/>
        </w:rPr>
        <w:t xml:space="preserve"> </w:t>
      </w:r>
      <w:r w:rsidR="00E038B0" w:rsidRPr="004E4764">
        <w:rPr>
          <w:rFonts w:ascii="Arial" w:hAnsi="Arial" w:cs="Arial"/>
          <w:sz w:val="24"/>
          <w:szCs w:val="24"/>
          <w:lang w:eastAsia="pl-PL"/>
        </w:rPr>
        <w:t xml:space="preserve">beneficjenta </w:t>
      </w:r>
      <w:r w:rsidR="004E4764">
        <w:rPr>
          <w:rFonts w:ascii="Arial" w:hAnsi="Arial" w:cs="Arial"/>
          <w:sz w:val="24"/>
          <w:szCs w:val="24"/>
          <w:lang w:eastAsia="pl-PL"/>
        </w:rPr>
        <w:t>-</w:t>
      </w:r>
      <w:r w:rsidR="00E038B0" w:rsidRPr="004E4764">
        <w:rPr>
          <w:rFonts w:ascii="Arial" w:hAnsi="Arial" w:cs="Arial"/>
          <w:sz w:val="24"/>
          <w:szCs w:val="24"/>
          <w:lang w:eastAsia="pl-PL"/>
        </w:rPr>
        <w:t xml:space="preserve"> w przypadku stwierdzenia przez Instytucję Zarządzającą wystąpienia </w:t>
      </w:r>
      <w:r w:rsidR="008149FA" w:rsidRPr="004E4764">
        <w:rPr>
          <w:rFonts w:ascii="Arial" w:hAnsi="Arial" w:cs="Arial"/>
          <w:sz w:val="24"/>
          <w:szCs w:val="24"/>
          <w:lang w:eastAsia="pl-PL"/>
        </w:rPr>
        <w:t xml:space="preserve"> </w:t>
      </w:r>
      <w:r w:rsidR="00E038B0" w:rsidRPr="004E4764">
        <w:rPr>
          <w:rFonts w:ascii="Arial" w:hAnsi="Arial" w:cs="Arial"/>
          <w:sz w:val="24"/>
          <w:szCs w:val="24"/>
          <w:lang w:eastAsia="pl-PL"/>
        </w:rPr>
        <w:t xml:space="preserve">innych lub nowych źródeł przychodów, które nie zostały uwzględnione w analizie ex ante </w:t>
      </w:r>
      <w:r w:rsidR="000F1EAD">
        <w:rPr>
          <w:rFonts w:ascii="Arial" w:hAnsi="Arial" w:cs="Arial"/>
          <w:sz w:val="24"/>
          <w:szCs w:val="24"/>
          <w:lang w:eastAsia="pl-PL"/>
        </w:rPr>
        <w:br/>
      </w:r>
      <w:r w:rsidR="00E038B0" w:rsidRPr="004E4764">
        <w:rPr>
          <w:rFonts w:ascii="Arial" w:hAnsi="Arial" w:cs="Arial"/>
          <w:sz w:val="24"/>
          <w:szCs w:val="24"/>
          <w:lang w:eastAsia="pl-PL"/>
        </w:rPr>
        <w:t xml:space="preserve">lub </w:t>
      </w:r>
      <w:r w:rsidR="008149FA" w:rsidRPr="004E4764">
        <w:rPr>
          <w:rFonts w:ascii="Arial" w:hAnsi="Arial" w:cs="Arial"/>
          <w:sz w:val="24"/>
          <w:szCs w:val="24"/>
          <w:lang w:eastAsia="pl-PL"/>
        </w:rPr>
        <w:t xml:space="preserve"> </w:t>
      </w:r>
      <w:r w:rsidR="00E038B0" w:rsidRPr="004E4764">
        <w:rPr>
          <w:rFonts w:ascii="Arial" w:hAnsi="Arial" w:cs="Arial"/>
          <w:sz w:val="24"/>
          <w:szCs w:val="24"/>
          <w:lang w:eastAsia="pl-PL"/>
        </w:rPr>
        <w:t xml:space="preserve">wystąpienia istotnych zmian w polityce taryfowej, które jednocześnie powodują, iż wskaźnik </w:t>
      </w:r>
      <w:r w:rsidR="008149FA" w:rsidRPr="004E4764">
        <w:rPr>
          <w:rFonts w:ascii="Arial" w:hAnsi="Arial" w:cs="Arial"/>
          <w:sz w:val="24"/>
          <w:szCs w:val="24"/>
          <w:lang w:eastAsia="pl-PL"/>
        </w:rPr>
        <w:t xml:space="preserve"> </w:t>
      </w:r>
      <w:r w:rsidR="00E038B0" w:rsidRPr="004E4764">
        <w:rPr>
          <w:rFonts w:ascii="Arial" w:hAnsi="Arial" w:cs="Arial"/>
          <w:sz w:val="24"/>
          <w:szCs w:val="24"/>
          <w:lang w:eastAsia="pl-PL"/>
        </w:rPr>
        <w:t xml:space="preserve">luki w finansowaniu obliczony ex ante (na etapie wniosku o dofinansowanie) jest wyższy od </w:t>
      </w:r>
      <w:r w:rsidR="008149FA" w:rsidRPr="004E4764">
        <w:rPr>
          <w:rFonts w:ascii="Arial" w:hAnsi="Arial" w:cs="Arial"/>
          <w:sz w:val="24"/>
          <w:szCs w:val="24"/>
          <w:lang w:eastAsia="pl-PL"/>
        </w:rPr>
        <w:t xml:space="preserve"> </w:t>
      </w:r>
      <w:r w:rsidR="00E038B0" w:rsidRPr="004E4764">
        <w:rPr>
          <w:rFonts w:ascii="Arial" w:hAnsi="Arial" w:cs="Arial"/>
          <w:sz w:val="24"/>
          <w:szCs w:val="24"/>
          <w:lang w:eastAsia="pl-PL"/>
        </w:rPr>
        <w:t xml:space="preserve">nowego wskaźnika luki </w:t>
      </w:r>
      <w:r w:rsidR="000F1EAD">
        <w:rPr>
          <w:rFonts w:ascii="Arial" w:hAnsi="Arial" w:cs="Arial"/>
          <w:sz w:val="24"/>
          <w:szCs w:val="24"/>
          <w:lang w:eastAsia="pl-PL"/>
        </w:rPr>
        <w:br/>
      </w:r>
      <w:r w:rsidR="00E038B0" w:rsidRPr="004E4764">
        <w:rPr>
          <w:rFonts w:ascii="Arial" w:hAnsi="Arial" w:cs="Arial"/>
          <w:sz w:val="24"/>
          <w:szCs w:val="24"/>
          <w:lang w:eastAsia="pl-PL"/>
        </w:rPr>
        <w:t xml:space="preserve">w finansowaniu obliczonego przy uwzględnieniu tych okoliczności. Inne aspekty, takie jak stwierdzone różnice pomiędzy faktycznym a oszacowanym ex ante  </w:t>
      </w:r>
      <w:r w:rsidR="004E4764" w:rsidRPr="004E4764">
        <w:rPr>
          <w:rFonts w:ascii="Arial" w:hAnsi="Arial" w:cs="Arial"/>
          <w:sz w:val="24"/>
          <w:szCs w:val="24"/>
          <w:lang w:eastAsia="pl-PL"/>
        </w:rPr>
        <w:t xml:space="preserve"> </w:t>
      </w:r>
      <w:r w:rsidR="00E038B0" w:rsidRPr="004E4764">
        <w:rPr>
          <w:rFonts w:ascii="Arial" w:hAnsi="Arial" w:cs="Arial"/>
          <w:sz w:val="24"/>
          <w:szCs w:val="24"/>
          <w:lang w:eastAsia="pl-PL"/>
        </w:rPr>
        <w:t xml:space="preserve">z należytą starannością popytem na dobra i usługi dostarczane przez projekt lub zmiany </w:t>
      </w:r>
      <w:r w:rsidR="004E4764" w:rsidRPr="004E4764">
        <w:rPr>
          <w:rFonts w:ascii="Arial" w:hAnsi="Arial" w:cs="Arial"/>
          <w:sz w:val="24"/>
          <w:szCs w:val="24"/>
          <w:lang w:eastAsia="pl-PL"/>
        </w:rPr>
        <w:t xml:space="preserve"> </w:t>
      </w:r>
      <w:r w:rsidR="00E038B0" w:rsidRPr="004E4764">
        <w:rPr>
          <w:rFonts w:ascii="Arial" w:hAnsi="Arial" w:cs="Arial"/>
          <w:sz w:val="24"/>
          <w:szCs w:val="24"/>
          <w:lang w:eastAsia="pl-PL"/>
        </w:rPr>
        <w:t xml:space="preserve">innych zewnętrznych czynników ekonomicznych, </w:t>
      </w:r>
      <w:r w:rsidR="000F1EAD">
        <w:rPr>
          <w:rFonts w:ascii="Arial" w:hAnsi="Arial" w:cs="Arial"/>
          <w:sz w:val="24"/>
          <w:szCs w:val="24"/>
          <w:lang w:eastAsia="pl-PL"/>
        </w:rPr>
        <w:br/>
      </w:r>
      <w:r w:rsidR="00E038B0" w:rsidRPr="004E4764">
        <w:rPr>
          <w:rFonts w:ascii="Arial" w:hAnsi="Arial" w:cs="Arial"/>
          <w:sz w:val="24"/>
          <w:szCs w:val="24"/>
          <w:lang w:eastAsia="pl-PL"/>
        </w:rPr>
        <w:t>np. znaczący wzrost cen w gospodarce, którego nie można było przewidzieć na etapie analizy ex ante nie powinny być traktowane jako przesłanki do żądania zwrotu części dofinansowania od beneficjenta</w:t>
      </w:r>
      <w:r w:rsidR="004E4764">
        <w:rPr>
          <w:rFonts w:ascii="Arial" w:hAnsi="Arial" w:cs="Arial"/>
          <w:sz w:val="24"/>
          <w:szCs w:val="24"/>
          <w:lang w:eastAsia="pl-PL"/>
        </w:rPr>
        <w:t>.</w:t>
      </w:r>
    </w:p>
    <w:p w:rsidR="008253F3" w:rsidRDefault="008253F3" w:rsidP="00A6331B">
      <w:pPr>
        <w:spacing w:after="0" w:line="240" w:lineRule="auto"/>
        <w:jc w:val="center"/>
        <w:rPr>
          <w:rFonts w:ascii="Arial" w:hAnsi="Arial" w:cs="Arial"/>
          <w:b/>
          <w:sz w:val="20"/>
          <w:szCs w:val="20"/>
        </w:rPr>
      </w:pPr>
    </w:p>
    <w:p w:rsidR="008253F3" w:rsidRDefault="008253F3" w:rsidP="00A6331B">
      <w:pPr>
        <w:spacing w:after="0" w:line="240" w:lineRule="auto"/>
        <w:jc w:val="center"/>
        <w:rPr>
          <w:rFonts w:ascii="Arial" w:hAnsi="Arial" w:cs="Arial"/>
          <w:b/>
          <w:sz w:val="20"/>
          <w:szCs w:val="20"/>
        </w:rPr>
      </w:pPr>
    </w:p>
    <w:p w:rsidR="008253F3" w:rsidRDefault="008253F3" w:rsidP="00A6331B">
      <w:pPr>
        <w:spacing w:after="0" w:line="240" w:lineRule="auto"/>
        <w:jc w:val="center"/>
        <w:rPr>
          <w:rFonts w:ascii="Arial" w:hAnsi="Arial" w:cs="Arial"/>
          <w:b/>
          <w:sz w:val="20"/>
          <w:szCs w:val="20"/>
        </w:rPr>
      </w:pPr>
    </w:p>
    <w:p w:rsidR="008767E8" w:rsidRDefault="008767E8" w:rsidP="00A6331B">
      <w:pPr>
        <w:spacing w:after="0" w:line="240" w:lineRule="auto"/>
        <w:jc w:val="center"/>
        <w:rPr>
          <w:rFonts w:ascii="Arial" w:hAnsi="Arial" w:cs="Arial"/>
          <w:b/>
          <w:sz w:val="20"/>
          <w:szCs w:val="20"/>
        </w:rPr>
      </w:pPr>
    </w:p>
    <w:p w:rsidR="008767E8" w:rsidRDefault="008767E8" w:rsidP="00A6331B">
      <w:pPr>
        <w:spacing w:after="0" w:line="240" w:lineRule="auto"/>
        <w:jc w:val="center"/>
        <w:rPr>
          <w:rFonts w:ascii="Arial" w:hAnsi="Arial" w:cs="Arial"/>
          <w:b/>
          <w:sz w:val="20"/>
          <w:szCs w:val="20"/>
        </w:rPr>
      </w:pPr>
    </w:p>
    <w:p w:rsidR="008767E8" w:rsidRDefault="008767E8" w:rsidP="00A6331B">
      <w:pPr>
        <w:spacing w:after="0" w:line="240" w:lineRule="auto"/>
        <w:jc w:val="center"/>
        <w:rPr>
          <w:rFonts w:ascii="Arial" w:hAnsi="Arial" w:cs="Arial"/>
          <w:b/>
          <w:sz w:val="20"/>
          <w:szCs w:val="20"/>
        </w:rPr>
      </w:pPr>
      <w:bookmarkStart w:id="0" w:name="_GoBack"/>
      <w:bookmarkEnd w:id="0"/>
    </w:p>
    <w:p w:rsidR="008767E8" w:rsidRDefault="008767E8" w:rsidP="00A6331B">
      <w:pPr>
        <w:spacing w:after="0" w:line="240" w:lineRule="auto"/>
        <w:jc w:val="center"/>
        <w:rPr>
          <w:rFonts w:ascii="Arial" w:hAnsi="Arial" w:cs="Arial"/>
          <w:b/>
          <w:sz w:val="20"/>
          <w:szCs w:val="20"/>
        </w:rPr>
      </w:pPr>
    </w:p>
    <w:p w:rsidR="008253F3" w:rsidRPr="00F423ED" w:rsidRDefault="008253F3" w:rsidP="00A6331B">
      <w:pPr>
        <w:spacing w:after="0" w:line="240" w:lineRule="auto"/>
        <w:jc w:val="center"/>
        <w:rPr>
          <w:rFonts w:ascii="Arial" w:hAnsi="Arial" w:cs="Arial"/>
          <w:b/>
          <w:sz w:val="20"/>
          <w:szCs w:val="20"/>
        </w:rPr>
      </w:pPr>
    </w:p>
    <w:p w:rsidR="00DF2712" w:rsidRDefault="00DF2712" w:rsidP="00B067C4">
      <w:pPr>
        <w:spacing w:after="0" w:line="240" w:lineRule="auto"/>
        <w:rPr>
          <w:rFonts w:ascii="Arial" w:hAnsi="Arial" w:cs="Arial"/>
          <w:b/>
          <w:bCs/>
          <w:i/>
          <w:sz w:val="24"/>
          <w:szCs w:val="24"/>
        </w:rPr>
      </w:pPr>
    </w:p>
    <w:p w:rsidR="00943E4B" w:rsidRDefault="00B067C4" w:rsidP="00B067C4">
      <w:pPr>
        <w:spacing w:after="0" w:line="240" w:lineRule="auto"/>
        <w:rPr>
          <w:rFonts w:ascii="Arial" w:hAnsi="Arial" w:cs="Arial"/>
          <w:b/>
          <w:bCs/>
          <w:i/>
          <w:sz w:val="24"/>
          <w:szCs w:val="24"/>
        </w:rPr>
      </w:pPr>
      <w:r>
        <w:rPr>
          <w:rFonts w:ascii="Arial" w:hAnsi="Arial" w:cs="Arial"/>
          <w:b/>
          <w:bCs/>
          <w:i/>
          <w:sz w:val="24"/>
          <w:szCs w:val="24"/>
        </w:rPr>
        <w:t xml:space="preserve">Wydawca: </w:t>
      </w:r>
    </w:p>
    <w:p w:rsidR="00B067C4" w:rsidRDefault="00B33E32" w:rsidP="00B067C4">
      <w:pPr>
        <w:spacing w:after="0" w:line="240" w:lineRule="auto"/>
        <w:rPr>
          <w:rFonts w:ascii="Arial" w:hAnsi="Arial" w:cs="Arial"/>
          <w:b/>
          <w:bCs/>
          <w:i/>
          <w:sz w:val="16"/>
          <w:szCs w:val="16"/>
        </w:rPr>
      </w:pPr>
      <w:r>
        <w:rPr>
          <w:rFonts w:ascii="Arial" w:hAnsi="Arial" w:cs="Arial"/>
          <w:b/>
          <w:bCs/>
          <w:i/>
          <w:sz w:val="16"/>
          <w:szCs w:val="16"/>
        </w:rPr>
        <w:t>Wojewódzki Fundusz</w:t>
      </w:r>
      <w:r w:rsidR="00B067C4" w:rsidRPr="00B067C4">
        <w:rPr>
          <w:rFonts w:ascii="Arial" w:hAnsi="Arial" w:cs="Arial"/>
          <w:b/>
          <w:bCs/>
          <w:i/>
          <w:sz w:val="16"/>
          <w:szCs w:val="16"/>
        </w:rPr>
        <w:t xml:space="preserve"> </w:t>
      </w:r>
    </w:p>
    <w:p w:rsidR="00B067C4" w:rsidRDefault="00B067C4" w:rsidP="00B067C4">
      <w:pPr>
        <w:spacing w:after="0" w:line="240" w:lineRule="auto"/>
        <w:rPr>
          <w:rFonts w:ascii="Arial" w:hAnsi="Arial" w:cs="Arial"/>
          <w:b/>
          <w:bCs/>
          <w:i/>
          <w:sz w:val="16"/>
          <w:szCs w:val="16"/>
        </w:rPr>
      </w:pPr>
      <w:r w:rsidRPr="00B067C4">
        <w:rPr>
          <w:rFonts w:ascii="Arial" w:hAnsi="Arial" w:cs="Arial"/>
          <w:b/>
          <w:bCs/>
          <w:i/>
          <w:sz w:val="16"/>
          <w:szCs w:val="16"/>
        </w:rPr>
        <w:t xml:space="preserve">Ochrony Środowiska i Gospodarki Wodnej </w:t>
      </w:r>
    </w:p>
    <w:p w:rsidR="00B067C4" w:rsidRDefault="00B067C4" w:rsidP="00B067C4">
      <w:pPr>
        <w:spacing w:after="0" w:line="240" w:lineRule="auto"/>
        <w:rPr>
          <w:rFonts w:ascii="Arial" w:hAnsi="Arial" w:cs="Arial"/>
          <w:b/>
          <w:bCs/>
          <w:i/>
          <w:sz w:val="16"/>
          <w:szCs w:val="16"/>
        </w:rPr>
      </w:pPr>
      <w:r w:rsidRPr="00B067C4">
        <w:rPr>
          <w:rFonts w:ascii="Arial" w:hAnsi="Arial" w:cs="Arial"/>
          <w:b/>
          <w:bCs/>
          <w:i/>
          <w:sz w:val="16"/>
          <w:szCs w:val="16"/>
        </w:rPr>
        <w:t>w Olsztynie</w:t>
      </w:r>
    </w:p>
    <w:p w:rsidR="00B067C4" w:rsidRDefault="008A525E" w:rsidP="00B067C4">
      <w:pPr>
        <w:spacing w:after="0" w:line="240" w:lineRule="auto"/>
        <w:rPr>
          <w:rFonts w:ascii="Arial" w:hAnsi="Arial" w:cs="Arial"/>
          <w:b/>
          <w:bCs/>
          <w:i/>
          <w:sz w:val="16"/>
          <w:szCs w:val="16"/>
        </w:rPr>
      </w:pPr>
      <w:r>
        <w:rPr>
          <w:rFonts w:ascii="Arial" w:hAnsi="Arial" w:cs="Arial"/>
          <w:b/>
          <w:bCs/>
          <w:i/>
          <w:sz w:val="16"/>
          <w:szCs w:val="16"/>
        </w:rPr>
        <w:t>ul. Św.</w:t>
      </w:r>
      <w:r w:rsidR="0035758E">
        <w:rPr>
          <w:rFonts w:ascii="Arial" w:hAnsi="Arial" w:cs="Arial"/>
          <w:b/>
          <w:bCs/>
          <w:i/>
          <w:sz w:val="16"/>
          <w:szCs w:val="16"/>
        </w:rPr>
        <w:t xml:space="preserve"> </w:t>
      </w:r>
      <w:r w:rsidR="00B067C4">
        <w:rPr>
          <w:rFonts w:ascii="Arial" w:hAnsi="Arial" w:cs="Arial"/>
          <w:b/>
          <w:bCs/>
          <w:i/>
          <w:sz w:val="16"/>
          <w:szCs w:val="16"/>
        </w:rPr>
        <w:t>Barbary 9</w:t>
      </w:r>
    </w:p>
    <w:p w:rsidR="00B067C4" w:rsidRDefault="00B067C4" w:rsidP="00B067C4">
      <w:pPr>
        <w:spacing w:after="0" w:line="240" w:lineRule="auto"/>
        <w:rPr>
          <w:rFonts w:ascii="Arial" w:hAnsi="Arial" w:cs="Arial"/>
          <w:b/>
          <w:bCs/>
          <w:i/>
          <w:sz w:val="16"/>
          <w:szCs w:val="16"/>
        </w:rPr>
      </w:pPr>
      <w:r>
        <w:rPr>
          <w:rFonts w:ascii="Arial" w:hAnsi="Arial" w:cs="Arial"/>
          <w:b/>
          <w:bCs/>
          <w:i/>
          <w:sz w:val="16"/>
          <w:szCs w:val="16"/>
        </w:rPr>
        <w:t>10-026 Olsztyn</w:t>
      </w:r>
    </w:p>
    <w:p w:rsidR="00B067C4" w:rsidRDefault="001155A5" w:rsidP="00B067C4">
      <w:pPr>
        <w:spacing w:after="0" w:line="240" w:lineRule="auto"/>
        <w:rPr>
          <w:rFonts w:ascii="Arial" w:hAnsi="Arial" w:cs="Arial"/>
          <w:b/>
          <w:bCs/>
          <w:i/>
          <w:sz w:val="16"/>
          <w:szCs w:val="16"/>
        </w:rPr>
      </w:pPr>
      <w:hyperlink r:id="rId46" w:history="1">
        <w:r w:rsidR="00B067C4" w:rsidRPr="00714119">
          <w:rPr>
            <w:rStyle w:val="Hipercze"/>
            <w:rFonts w:ascii="Arial" w:hAnsi="Arial" w:cs="Arial"/>
            <w:b/>
            <w:bCs/>
            <w:i/>
            <w:sz w:val="16"/>
            <w:szCs w:val="16"/>
          </w:rPr>
          <w:t>www.wfosigw.olsztyn.pl</w:t>
        </w:r>
      </w:hyperlink>
    </w:p>
    <w:p w:rsidR="00B067C4" w:rsidRDefault="001155A5" w:rsidP="00B067C4">
      <w:pPr>
        <w:spacing w:after="0" w:line="240" w:lineRule="auto"/>
        <w:rPr>
          <w:rFonts w:ascii="Arial" w:hAnsi="Arial" w:cs="Arial"/>
          <w:b/>
          <w:bCs/>
          <w:i/>
          <w:sz w:val="16"/>
          <w:szCs w:val="16"/>
        </w:rPr>
      </w:pPr>
      <w:hyperlink r:id="rId47" w:history="1">
        <w:r w:rsidR="00A6331B" w:rsidRPr="001A668C">
          <w:rPr>
            <w:rStyle w:val="Hipercze"/>
            <w:rFonts w:ascii="Arial" w:hAnsi="Arial" w:cs="Arial"/>
            <w:b/>
            <w:bCs/>
            <w:i/>
            <w:sz w:val="16"/>
            <w:szCs w:val="16"/>
          </w:rPr>
          <w:t>poiis@wfosigw.olsztyn.pl</w:t>
        </w:r>
      </w:hyperlink>
    </w:p>
    <w:p w:rsidR="00B067C4" w:rsidRPr="00B067C4" w:rsidRDefault="00B067C4" w:rsidP="00B067C4">
      <w:pPr>
        <w:spacing w:after="0" w:line="240" w:lineRule="auto"/>
        <w:rPr>
          <w:rFonts w:ascii="Arial" w:hAnsi="Arial" w:cs="Arial"/>
          <w:b/>
          <w:bCs/>
          <w:i/>
          <w:sz w:val="16"/>
          <w:szCs w:val="16"/>
        </w:rPr>
      </w:pPr>
    </w:p>
    <w:p w:rsidR="003E0677" w:rsidRDefault="003E0677" w:rsidP="006C1DC5">
      <w:pPr>
        <w:spacing w:after="0" w:line="240" w:lineRule="auto"/>
        <w:jc w:val="center"/>
        <w:rPr>
          <w:rFonts w:ascii="Arial" w:hAnsi="Arial" w:cs="Arial"/>
          <w:b/>
          <w:bCs/>
          <w:i/>
          <w:sz w:val="16"/>
          <w:szCs w:val="16"/>
        </w:rPr>
      </w:pPr>
    </w:p>
    <w:p w:rsidR="003E0677" w:rsidRPr="00B067C4" w:rsidRDefault="003E0677" w:rsidP="006C1DC5">
      <w:pPr>
        <w:spacing w:after="0" w:line="240" w:lineRule="auto"/>
        <w:jc w:val="center"/>
        <w:rPr>
          <w:rFonts w:ascii="Arial" w:hAnsi="Arial" w:cs="Arial"/>
          <w:b/>
          <w:bCs/>
          <w:i/>
          <w:sz w:val="16"/>
          <w:szCs w:val="16"/>
        </w:rPr>
      </w:pPr>
    </w:p>
    <w:p w:rsidR="00850E1E" w:rsidRPr="003E0677" w:rsidRDefault="00850E1E" w:rsidP="006C1DC5">
      <w:pPr>
        <w:spacing w:after="0" w:line="240" w:lineRule="auto"/>
        <w:jc w:val="center"/>
        <w:rPr>
          <w:rFonts w:ascii="Arial" w:hAnsi="Arial" w:cs="Arial"/>
          <w:b/>
          <w:bCs/>
          <w:i/>
          <w:spacing w:val="40"/>
          <w:sz w:val="24"/>
          <w:szCs w:val="24"/>
        </w:rPr>
      </w:pPr>
    </w:p>
    <w:p w:rsidR="00850E1E" w:rsidRPr="003E0677" w:rsidRDefault="003E0677" w:rsidP="003E0677">
      <w:pPr>
        <w:spacing w:after="0" w:line="240" w:lineRule="auto"/>
        <w:rPr>
          <w:rFonts w:ascii="Arial" w:hAnsi="Arial" w:cs="Arial"/>
          <w:b/>
          <w:bCs/>
          <w:i/>
          <w:spacing w:val="40"/>
          <w:sz w:val="24"/>
          <w:szCs w:val="24"/>
        </w:rPr>
      </w:pPr>
      <w:r w:rsidRPr="003E0677">
        <w:rPr>
          <w:rFonts w:ascii="Arial" w:hAnsi="Arial" w:cs="Arial"/>
          <w:b/>
          <w:bCs/>
          <w:i/>
          <w:spacing w:val="40"/>
          <w:sz w:val="24"/>
          <w:szCs w:val="24"/>
        </w:rPr>
        <w:t>EGZEMPLARZ BEZPŁATNY</w:t>
      </w:r>
    </w:p>
    <w:p w:rsidR="00E875F5" w:rsidRDefault="00E875F5" w:rsidP="00B42362">
      <w:pPr>
        <w:spacing w:after="0" w:line="240" w:lineRule="auto"/>
        <w:rPr>
          <w:rFonts w:ascii="Arial" w:hAnsi="Arial" w:cs="Arial"/>
          <w:b/>
          <w:bCs/>
          <w:i/>
          <w:sz w:val="24"/>
          <w:szCs w:val="24"/>
        </w:rPr>
      </w:pPr>
    </w:p>
    <w:p w:rsidR="00DF2712" w:rsidRDefault="00DF2712" w:rsidP="006C1DC5">
      <w:pPr>
        <w:spacing w:after="0" w:line="240" w:lineRule="auto"/>
        <w:jc w:val="center"/>
        <w:rPr>
          <w:rFonts w:ascii="Arial" w:hAnsi="Arial" w:cs="Arial"/>
          <w:b/>
          <w:bCs/>
          <w:i/>
          <w:sz w:val="24"/>
          <w:szCs w:val="24"/>
        </w:rPr>
      </w:pPr>
    </w:p>
    <w:p w:rsidR="00D01D06" w:rsidRDefault="00D01D06" w:rsidP="006C1DC5">
      <w:pPr>
        <w:spacing w:after="0" w:line="240" w:lineRule="auto"/>
        <w:jc w:val="center"/>
        <w:rPr>
          <w:rFonts w:ascii="Arial" w:hAnsi="Arial" w:cs="Arial"/>
          <w:b/>
          <w:bCs/>
          <w:i/>
          <w:sz w:val="24"/>
          <w:szCs w:val="24"/>
        </w:rPr>
      </w:pPr>
    </w:p>
    <w:p w:rsidR="00CB1D6B" w:rsidRDefault="00CB1D6B"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2B5291" w:rsidRDefault="002B5291" w:rsidP="006C1DC5">
      <w:pPr>
        <w:spacing w:after="0" w:line="240" w:lineRule="auto"/>
        <w:jc w:val="center"/>
        <w:rPr>
          <w:rFonts w:ascii="Arial" w:hAnsi="Arial" w:cs="Arial"/>
          <w:b/>
          <w:bCs/>
          <w:i/>
          <w:sz w:val="24"/>
          <w:szCs w:val="24"/>
        </w:rPr>
      </w:pPr>
    </w:p>
    <w:p w:rsidR="00BF3C76" w:rsidRPr="00CB1D6B" w:rsidRDefault="006C1DC5" w:rsidP="00CB1D6B">
      <w:pPr>
        <w:spacing w:after="0" w:line="240" w:lineRule="auto"/>
        <w:jc w:val="center"/>
        <w:rPr>
          <w:rFonts w:ascii="Arial" w:hAnsi="Arial" w:cs="Arial"/>
          <w:b/>
          <w:bCs/>
          <w:i/>
          <w:sz w:val="24"/>
          <w:szCs w:val="24"/>
        </w:rPr>
      </w:pPr>
      <w:r>
        <w:rPr>
          <w:rFonts w:ascii="Arial" w:hAnsi="Arial" w:cs="Arial"/>
          <w:b/>
          <w:bCs/>
          <w:i/>
          <w:sz w:val="24"/>
          <w:szCs w:val="24"/>
        </w:rPr>
        <w:t>P</w:t>
      </w:r>
      <w:r w:rsidR="00B65DD1" w:rsidRPr="00313F25">
        <w:rPr>
          <w:rFonts w:ascii="Arial" w:hAnsi="Arial" w:cs="Arial"/>
          <w:b/>
          <w:bCs/>
          <w:i/>
          <w:sz w:val="24"/>
          <w:szCs w:val="24"/>
        </w:rPr>
        <w:t xml:space="preserve">ublikacja </w:t>
      </w:r>
      <w:r w:rsidR="00E73F8E">
        <w:rPr>
          <w:rFonts w:ascii="Arial" w:hAnsi="Arial" w:cs="Arial"/>
          <w:b/>
          <w:bCs/>
          <w:i/>
          <w:sz w:val="24"/>
          <w:szCs w:val="24"/>
        </w:rPr>
        <w:t>współ</w:t>
      </w:r>
      <w:r w:rsidR="00B65DD1" w:rsidRPr="00313F25">
        <w:rPr>
          <w:rFonts w:ascii="Arial" w:hAnsi="Arial" w:cs="Arial"/>
          <w:b/>
          <w:bCs/>
          <w:i/>
          <w:sz w:val="24"/>
          <w:szCs w:val="24"/>
        </w:rPr>
        <w:t xml:space="preserve">finansowana ze środków </w:t>
      </w:r>
      <w:r w:rsidR="00A6331B">
        <w:rPr>
          <w:rFonts w:ascii="Arial" w:hAnsi="Arial" w:cs="Arial"/>
          <w:b/>
          <w:bCs/>
          <w:i/>
          <w:sz w:val="24"/>
          <w:szCs w:val="24"/>
        </w:rPr>
        <w:t>Funduszu Spójności</w:t>
      </w:r>
      <w:r w:rsidR="00B65DD1" w:rsidRPr="00313F25">
        <w:rPr>
          <w:rFonts w:ascii="Arial" w:hAnsi="Arial" w:cs="Arial"/>
          <w:b/>
          <w:bCs/>
          <w:i/>
          <w:sz w:val="24"/>
          <w:szCs w:val="24"/>
        </w:rPr>
        <w:t xml:space="preserve"> w ramach Pomocy Technicznej </w:t>
      </w:r>
      <w:r w:rsidR="003639B6" w:rsidRPr="00313F25">
        <w:rPr>
          <w:rFonts w:ascii="Arial" w:hAnsi="Arial" w:cs="Arial"/>
          <w:b/>
          <w:bCs/>
          <w:i/>
          <w:sz w:val="24"/>
          <w:szCs w:val="24"/>
        </w:rPr>
        <w:t xml:space="preserve">Programu Operacyjnego </w:t>
      </w:r>
      <w:r w:rsidR="00A6331B">
        <w:rPr>
          <w:rFonts w:ascii="Arial" w:hAnsi="Arial" w:cs="Arial"/>
          <w:b/>
          <w:bCs/>
          <w:i/>
          <w:sz w:val="24"/>
          <w:szCs w:val="24"/>
        </w:rPr>
        <w:t>Infrastruktura</w:t>
      </w:r>
      <w:r w:rsidR="003639B6" w:rsidRPr="00313F25">
        <w:rPr>
          <w:rFonts w:ascii="Arial" w:hAnsi="Arial" w:cs="Arial"/>
          <w:b/>
          <w:bCs/>
          <w:i/>
          <w:sz w:val="24"/>
          <w:szCs w:val="24"/>
        </w:rPr>
        <w:t xml:space="preserve"> i </w:t>
      </w:r>
      <w:r w:rsidR="00A6331B">
        <w:rPr>
          <w:rFonts w:ascii="Arial" w:hAnsi="Arial" w:cs="Arial"/>
          <w:b/>
          <w:bCs/>
          <w:i/>
          <w:sz w:val="24"/>
          <w:szCs w:val="24"/>
        </w:rPr>
        <w:t>Środowisko</w:t>
      </w:r>
      <w:r w:rsidR="003639B6" w:rsidRPr="00313F25">
        <w:rPr>
          <w:rFonts w:ascii="Arial" w:hAnsi="Arial" w:cs="Arial"/>
          <w:b/>
          <w:bCs/>
          <w:i/>
          <w:sz w:val="24"/>
          <w:szCs w:val="24"/>
        </w:rPr>
        <w:t xml:space="preserve"> </w:t>
      </w:r>
      <w:r w:rsidR="00A6331B">
        <w:rPr>
          <w:rFonts w:ascii="Arial" w:hAnsi="Arial" w:cs="Arial"/>
          <w:b/>
          <w:bCs/>
          <w:i/>
          <w:sz w:val="24"/>
          <w:szCs w:val="24"/>
        </w:rPr>
        <w:br/>
      </w:r>
      <w:r w:rsidR="003639B6" w:rsidRPr="00313F25">
        <w:rPr>
          <w:rFonts w:ascii="Arial" w:hAnsi="Arial" w:cs="Arial"/>
          <w:b/>
          <w:bCs/>
          <w:i/>
          <w:sz w:val="24"/>
          <w:szCs w:val="24"/>
        </w:rPr>
        <w:t>na lata 2007-2013</w:t>
      </w:r>
      <w:r w:rsidR="00491B0B">
        <w:rPr>
          <w:rFonts w:ascii="Arial" w:eastAsia="Times New Roman" w:hAnsi="Arial" w:cs="Arial"/>
          <w:noProof/>
          <w:sz w:val="24"/>
          <w:szCs w:val="24"/>
          <w:lang w:eastAsia="pl-PL"/>
        </w:rPr>
        <w:drawing>
          <wp:anchor distT="0" distB="0" distL="114300" distR="114300" simplePos="0" relativeHeight="251643904" behindDoc="0" locked="0" layoutInCell="1" allowOverlap="1">
            <wp:simplePos x="0" y="0"/>
            <wp:positionH relativeFrom="column">
              <wp:posOffset>3239135</wp:posOffset>
            </wp:positionH>
            <wp:positionV relativeFrom="paragraph">
              <wp:posOffset>1649730</wp:posOffset>
            </wp:positionV>
            <wp:extent cx="443865" cy="450850"/>
            <wp:effectExtent l="19050" t="0" r="0" b="0"/>
            <wp:wrapNone/>
            <wp:docPr id="17" name="Obraz 36" descr="wf_logo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wf_logo_male"/>
                    <pic:cNvPicPr>
                      <a:picLocks noChangeAspect="1" noChangeArrowheads="1"/>
                    </pic:cNvPicPr>
                  </pic:nvPicPr>
                  <pic:blipFill>
                    <a:blip r:embed="rId48"/>
                    <a:srcRect/>
                    <a:stretch>
                      <a:fillRect/>
                    </a:stretch>
                  </pic:blipFill>
                  <pic:spPr bwMode="auto">
                    <a:xfrm>
                      <a:off x="0" y="0"/>
                      <a:ext cx="443865" cy="450850"/>
                    </a:xfrm>
                    <a:prstGeom prst="rect">
                      <a:avLst/>
                    </a:prstGeom>
                    <a:noFill/>
                    <a:ln w="9525">
                      <a:noFill/>
                      <a:miter lim="800000"/>
                      <a:headEnd/>
                      <a:tailEnd/>
                    </a:ln>
                  </pic:spPr>
                </pic:pic>
              </a:graphicData>
            </a:graphic>
          </wp:anchor>
        </w:drawing>
      </w:r>
      <w:r w:rsidR="00491B0B">
        <w:rPr>
          <w:rFonts w:ascii="Arial" w:eastAsia="Times New Roman" w:hAnsi="Arial" w:cs="Arial"/>
          <w:noProof/>
          <w:sz w:val="24"/>
          <w:szCs w:val="24"/>
          <w:lang w:eastAsia="pl-PL"/>
        </w:rPr>
        <w:drawing>
          <wp:anchor distT="0" distB="0" distL="114300" distR="114300" simplePos="0" relativeHeight="251645952" behindDoc="1" locked="0" layoutInCell="1" allowOverlap="1">
            <wp:simplePos x="0" y="0"/>
            <wp:positionH relativeFrom="column">
              <wp:posOffset>-418465</wp:posOffset>
            </wp:positionH>
            <wp:positionV relativeFrom="paragraph">
              <wp:posOffset>1267460</wp:posOffset>
            </wp:positionV>
            <wp:extent cx="3573780" cy="1180465"/>
            <wp:effectExtent l="19050" t="0" r="7620" b="0"/>
            <wp:wrapNone/>
            <wp:docPr id="16" name="Obraz 83" descr="znak_INFRASTRUKTURA_I_SRODO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3" descr="znak_INFRASTRUKTURA_I_SRODOWISKO"/>
                    <pic:cNvPicPr>
                      <a:picLocks noChangeAspect="1" noChangeArrowheads="1"/>
                    </pic:cNvPicPr>
                  </pic:nvPicPr>
                  <pic:blipFill>
                    <a:blip r:embed="rId49"/>
                    <a:srcRect/>
                    <a:stretch>
                      <a:fillRect/>
                    </a:stretch>
                  </pic:blipFill>
                  <pic:spPr bwMode="auto">
                    <a:xfrm>
                      <a:off x="0" y="0"/>
                      <a:ext cx="3573780" cy="1180465"/>
                    </a:xfrm>
                    <a:prstGeom prst="rect">
                      <a:avLst/>
                    </a:prstGeom>
                    <a:noFill/>
                    <a:ln w="9525">
                      <a:noFill/>
                      <a:miter lim="800000"/>
                      <a:headEnd/>
                      <a:tailEnd/>
                    </a:ln>
                  </pic:spPr>
                </pic:pic>
              </a:graphicData>
            </a:graphic>
          </wp:anchor>
        </w:drawing>
      </w:r>
      <w:r w:rsidR="00491B0B">
        <w:rPr>
          <w:rFonts w:ascii="Arial" w:eastAsia="Times New Roman" w:hAnsi="Arial" w:cs="Arial"/>
          <w:noProof/>
          <w:sz w:val="24"/>
          <w:szCs w:val="24"/>
          <w:lang w:eastAsia="pl-PL"/>
        </w:rPr>
        <w:drawing>
          <wp:anchor distT="0" distB="0" distL="114300" distR="114300" simplePos="0" relativeHeight="251646976" behindDoc="1" locked="0" layoutInCell="1" allowOverlap="1">
            <wp:simplePos x="0" y="0"/>
            <wp:positionH relativeFrom="column">
              <wp:posOffset>4037330</wp:posOffset>
            </wp:positionH>
            <wp:positionV relativeFrom="paragraph">
              <wp:posOffset>1649095</wp:posOffset>
            </wp:positionV>
            <wp:extent cx="1577975" cy="393065"/>
            <wp:effectExtent l="19050" t="0" r="0" b="0"/>
            <wp:wrapThrough wrapText="bothSides">
              <wp:wrapPolygon edited="0">
                <wp:start x="11213" y="0"/>
                <wp:lineTo x="-261" y="5234"/>
                <wp:lineTo x="-261" y="16750"/>
                <wp:lineTo x="11213" y="16750"/>
                <wp:lineTo x="11213" y="20937"/>
                <wp:lineTo x="20340" y="20937"/>
                <wp:lineTo x="20340" y="0"/>
                <wp:lineTo x="11213" y="0"/>
              </wp:wrapPolygon>
            </wp:wrapThrough>
            <wp:docPr id="15" name="Obraz 84" descr="UE+FS_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UE+FS_L-kolor"/>
                    <pic:cNvPicPr>
                      <a:picLocks noChangeAspect="1" noChangeArrowheads="1"/>
                    </pic:cNvPicPr>
                  </pic:nvPicPr>
                  <pic:blipFill>
                    <a:blip r:embed="rId50">
                      <a:clrChange>
                        <a:clrFrom>
                          <a:srgbClr val="FDFDFD"/>
                        </a:clrFrom>
                        <a:clrTo>
                          <a:srgbClr val="FDFDFD">
                            <a:alpha val="0"/>
                          </a:srgbClr>
                        </a:clrTo>
                      </a:clrChange>
                    </a:blip>
                    <a:srcRect l="7530" t="18698" b="19054"/>
                    <a:stretch>
                      <a:fillRect/>
                    </a:stretch>
                  </pic:blipFill>
                  <pic:spPr bwMode="auto">
                    <a:xfrm>
                      <a:off x="0" y="0"/>
                      <a:ext cx="1577975" cy="393065"/>
                    </a:xfrm>
                    <a:prstGeom prst="rect">
                      <a:avLst/>
                    </a:prstGeom>
                    <a:noFill/>
                    <a:ln w="9525">
                      <a:noFill/>
                      <a:miter lim="800000"/>
                      <a:headEnd/>
                      <a:tailEnd/>
                    </a:ln>
                  </pic:spPr>
                </pic:pic>
              </a:graphicData>
            </a:graphic>
          </wp:anchor>
        </w:drawing>
      </w:r>
    </w:p>
    <w:sectPr w:rsidR="00BF3C76" w:rsidRPr="00CB1D6B" w:rsidSect="00123B1B">
      <w:headerReference w:type="first" r:id="rId51"/>
      <w:footerReference w:type="first" r:id="rId52"/>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8D0" w:rsidRDefault="002918D0" w:rsidP="00E4093B">
      <w:pPr>
        <w:spacing w:after="0" w:line="240" w:lineRule="auto"/>
      </w:pPr>
      <w:r>
        <w:separator/>
      </w:r>
    </w:p>
  </w:endnote>
  <w:endnote w:type="continuationSeparator" w:id="0">
    <w:p w:rsidR="002918D0" w:rsidRDefault="002918D0" w:rsidP="00E40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EFF" w:usb1="C000605B" w:usb2="00000029" w:usb3="00000000" w:csb0="000101FF" w:csb1="00000000"/>
  </w:font>
  <w:font w:name="Myria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908" w:type="dxa"/>
      <w:tblInd w:w="-1168" w:type="dxa"/>
      <w:tblLook w:val="04A0"/>
    </w:tblPr>
    <w:tblGrid>
      <w:gridCol w:w="11908"/>
    </w:tblGrid>
    <w:tr w:rsidR="008E62B0" w:rsidTr="00127540">
      <w:tc>
        <w:tcPr>
          <w:tcW w:w="11908" w:type="dxa"/>
        </w:tcPr>
        <w:p w:rsidR="008E62B0" w:rsidRDefault="00491B0B" w:rsidP="00F0712C">
          <w:pPr>
            <w:pStyle w:val="Stopka"/>
          </w:pPr>
          <w:r>
            <w:rPr>
              <w:noProof/>
              <w:lang w:eastAsia="pl-PL"/>
            </w:rPr>
            <w:drawing>
              <wp:anchor distT="0" distB="0" distL="114300" distR="114300" simplePos="0" relativeHeight="251657728" behindDoc="0" locked="0" layoutInCell="1" allowOverlap="1">
                <wp:simplePos x="0" y="0"/>
                <wp:positionH relativeFrom="column">
                  <wp:posOffset>4025900</wp:posOffset>
                </wp:positionH>
                <wp:positionV relativeFrom="paragraph">
                  <wp:posOffset>-1092200</wp:posOffset>
                </wp:positionV>
                <wp:extent cx="443230" cy="452120"/>
                <wp:effectExtent l="19050" t="0" r="0" b="0"/>
                <wp:wrapNone/>
                <wp:docPr id="1" name="Obraz 36" descr="wf_logo_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wf_logo_male"/>
                        <pic:cNvPicPr>
                          <a:picLocks noChangeAspect="1" noChangeArrowheads="1"/>
                        </pic:cNvPicPr>
                      </pic:nvPicPr>
                      <pic:blipFill>
                        <a:blip r:embed="rId1"/>
                        <a:srcRect/>
                        <a:stretch>
                          <a:fillRect/>
                        </a:stretch>
                      </pic:blipFill>
                      <pic:spPr bwMode="auto">
                        <a:xfrm>
                          <a:off x="0" y="0"/>
                          <a:ext cx="443230" cy="452120"/>
                        </a:xfrm>
                        <a:prstGeom prst="rect">
                          <a:avLst/>
                        </a:prstGeom>
                        <a:noFill/>
                        <a:ln w="9525">
                          <a:noFill/>
                          <a:miter lim="800000"/>
                          <a:headEnd/>
                          <a:tailEnd/>
                        </a:ln>
                      </pic:spPr>
                    </pic:pic>
                  </a:graphicData>
                </a:graphic>
              </wp:anchor>
            </w:drawing>
          </w:r>
        </w:p>
      </w:tc>
    </w:tr>
  </w:tbl>
  <w:p w:rsidR="008E62B0" w:rsidRDefault="008E62B0" w:rsidP="00F0712C">
    <w:pPr>
      <w:pStyle w:val="Stopka"/>
    </w:pPr>
  </w:p>
  <w:p w:rsidR="008E62B0" w:rsidRDefault="008E62B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8D0" w:rsidRDefault="002918D0" w:rsidP="00E4093B">
      <w:pPr>
        <w:spacing w:after="0" w:line="240" w:lineRule="auto"/>
      </w:pPr>
      <w:r>
        <w:separator/>
      </w:r>
    </w:p>
  </w:footnote>
  <w:footnote w:type="continuationSeparator" w:id="0">
    <w:p w:rsidR="002918D0" w:rsidRDefault="002918D0" w:rsidP="00E40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908" w:type="dxa"/>
      <w:tblInd w:w="-1168" w:type="dxa"/>
      <w:tblLook w:val="04A0"/>
    </w:tblPr>
    <w:tblGrid>
      <w:gridCol w:w="11908"/>
    </w:tblGrid>
    <w:tr w:rsidR="008E62B0" w:rsidTr="00127540">
      <w:tc>
        <w:tcPr>
          <w:tcW w:w="11908" w:type="dxa"/>
        </w:tcPr>
        <w:p w:rsidR="008E62B0" w:rsidRPr="005550F7" w:rsidRDefault="008E62B0" w:rsidP="00127540">
          <w:pPr>
            <w:pStyle w:val="Stopka"/>
            <w:jc w:val="center"/>
            <w:rPr>
              <w:rFonts w:ascii="Arial" w:hAnsi="Arial" w:cs="Arial"/>
              <w:i/>
              <w:color w:val="FFFFFF"/>
              <w:sz w:val="32"/>
              <w:szCs w:val="32"/>
            </w:rPr>
          </w:pPr>
        </w:p>
      </w:tc>
    </w:tr>
  </w:tbl>
  <w:p w:rsidR="008E62B0" w:rsidRDefault="008E62B0" w:rsidP="00F0712C">
    <w:pPr>
      <w:pStyle w:val="Stopka"/>
    </w:pPr>
  </w:p>
  <w:p w:rsidR="008E62B0" w:rsidRPr="00F0712C" w:rsidRDefault="008E62B0" w:rsidP="00F0712C">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0EC7"/>
    <w:multiLevelType w:val="hybridMultilevel"/>
    <w:tmpl w:val="4C26C572"/>
    <w:lvl w:ilvl="0" w:tplc="4422480C">
      <w:start w:val="1"/>
      <w:numFmt w:val="bullet"/>
      <w:lvlText w:val="•"/>
      <w:lvlJc w:val="left"/>
      <w:pPr>
        <w:tabs>
          <w:tab w:val="num" w:pos="720"/>
        </w:tabs>
        <w:ind w:left="720" w:hanging="360"/>
      </w:pPr>
      <w:rPr>
        <w:rFonts w:ascii="Times New Roman" w:hAnsi="Times New Roman" w:hint="default"/>
      </w:rPr>
    </w:lvl>
    <w:lvl w:ilvl="1" w:tplc="678E27C4" w:tentative="1">
      <w:start w:val="1"/>
      <w:numFmt w:val="bullet"/>
      <w:lvlText w:val="•"/>
      <w:lvlJc w:val="left"/>
      <w:pPr>
        <w:tabs>
          <w:tab w:val="num" w:pos="1440"/>
        </w:tabs>
        <w:ind w:left="1440" w:hanging="360"/>
      </w:pPr>
      <w:rPr>
        <w:rFonts w:ascii="Times New Roman" w:hAnsi="Times New Roman" w:hint="default"/>
      </w:rPr>
    </w:lvl>
    <w:lvl w:ilvl="2" w:tplc="D63406A6" w:tentative="1">
      <w:start w:val="1"/>
      <w:numFmt w:val="bullet"/>
      <w:lvlText w:val="•"/>
      <w:lvlJc w:val="left"/>
      <w:pPr>
        <w:tabs>
          <w:tab w:val="num" w:pos="2160"/>
        </w:tabs>
        <w:ind w:left="2160" w:hanging="360"/>
      </w:pPr>
      <w:rPr>
        <w:rFonts w:ascii="Times New Roman" w:hAnsi="Times New Roman" w:hint="default"/>
      </w:rPr>
    </w:lvl>
    <w:lvl w:ilvl="3" w:tplc="50C29296" w:tentative="1">
      <w:start w:val="1"/>
      <w:numFmt w:val="bullet"/>
      <w:lvlText w:val="•"/>
      <w:lvlJc w:val="left"/>
      <w:pPr>
        <w:tabs>
          <w:tab w:val="num" w:pos="2880"/>
        </w:tabs>
        <w:ind w:left="2880" w:hanging="360"/>
      </w:pPr>
      <w:rPr>
        <w:rFonts w:ascii="Times New Roman" w:hAnsi="Times New Roman" w:hint="default"/>
      </w:rPr>
    </w:lvl>
    <w:lvl w:ilvl="4" w:tplc="1B34EDD8" w:tentative="1">
      <w:start w:val="1"/>
      <w:numFmt w:val="bullet"/>
      <w:lvlText w:val="•"/>
      <w:lvlJc w:val="left"/>
      <w:pPr>
        <w:tabs>
          <w:tab w:val="num" w:pos="3600"/>
        </w:tabs>
        <w:ind w:left="3600" w:hanging="360"/>
      </w:pPr>
      <w:rPr>
        <w:rFonts w:ascii="Times New Roman" w:hAnsi="Times New Roman" w:hint="default"/>
      </w:rPr>
    </w:lvl>
    <w:lvl w:ilvl="5" w:tplc="199A7E14" w:tentative="1">
      <w:start w:val="1"/>
      <w:numFmt w:val="bullet"/>
      <w:lvlText w:val="•"/>
      <w:lvlJc w:val="left"/>
      <w:pPr>
        <w:tabs>
          <w:tab w:val="num" w:pos="4320"/>
        </w:tabs>
        <w:ind w:left="4320" w:hanging="360"/>
      </w:pPr>
      <w:rPr>
        <w:rFonts w:ascii="Times New Roman" w:hAnsi="Times New Roman" w:hint="default"/>
      </w:rPr>
    </w:lvl>
    <w:lvl w:ilvl="6" w:tplc="331AD8AC" w:tentative="1">
      <w:start w:val="1"/>
      <w:numFmt w:val="bullet"/>
      <w:lvlText w:val="•"/>
      <w:lvlJc w:val="left"/>
      <w:pPr>
        <w:tabs>
          <w:tab w:val="num" w:pos="5040"/>
        </w:tabs>
        <w:ind w:left="5040" w:hanging="360"/>
      </w:pPr>
      <w:rPr>
        <w:rFonts w:ascii="Times New Roman" w:hAnsi="Times New Roman" w:hint="default"/>
      </w:rPr>
    </w:lvl>
    <w:lvl w:ilvl="7" w:tplc="FC562120" w:tentative="1">
      <w:start w:val="1"/>
      <w:numFmt w:val="bullet"/>
      <w:lvlText w:val="•"/>
      <w:lvlJc w:val="left"/>
      <w:pPr>
        <w:tabs>
          <w:tab w:val="num" w:pos="5760"/>
        </w:tabs>
        <w:ind w:left="5760" w:hanging="360"/>
      </w:pPr>
      <w:rPr>
        <w:rFonts w:ascii="Times New Roman" w:hAnsi="Times New Roman" w:hint="default"/>
      </w:rPr>
    </w:lvl>
    <w:lvl w:ilvl="8" w:tplc="16680FB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4A260C0"/>
    <w:multiLevelType w:val="hybridMultilevel"/>
    <w:tmpl w:val="FC4EF022"/>
    <w:lvl w:ilvl="0" w:tplc="E264BBC8">
      <w:start w:val="1"/>
      <w:numFmt w:val="bullet"/>
      <w:lvlText w:val="•"/>
      <w:lvlJc w:val="left"/>
      <w:pPr>
        <w:tabs>
          <w:tab w:val="num" w:pos="720"/>
        </w:tabs>
        <w:ind w:left="720" w:hanging="360"/>
      </w:pPr>
      <w:rPr>
        <w:rFonts w:ascii="Times New Roman" w:hAnsi="Times New Roman" w:hint="default"/>
      </w:rPr>
    </w:lvl>
    <w:lvl w:ilvl="1" w:tplc="9E56D472" w:tentative="1">
      <w:start w:val="1"/>
      <w:numFmt w:val="bullet"/>
      <w:lvlText w:val="•"/>
      <w:lvlJc w:val="left"/>
      <w:pPr>
        <w:tabs>
          <w:tab w:val="num" w:pos="1440"/>
        </w:tabs>
        <w:ind w:left="1440" w:hanging="360"/>
      </w:pPr>
      <w:rPr>
        <w:rFonts w:ascii="Times New Roman" w:hAnsi="Times New Roman" w:hint="default"/>
      </w:rPr>
    </w:lvl>
    <w:lvl w:ilvl="2" w:tplc="D71AA38A" w:tentative="1">
      <w:start w:val="1"/>
      <w:numFmt w:val="bullet"/>
      <w:lvlText w:val="•"/>
      <w:lvlJc w:val="left"/>
      <w:pPr>
        <w:tabs>
          <w:tab w:val="num" w:pos="2160"/>
        </w:tabs>
        <w:ind w:left="2160" w:hanging="360"/>
      </w:pPr>
      <w:rPr>
        <w:rFonts w:ascii="Times New Roman" w:hAnsi="Times New Roman" w:hint="default"/>
      </w:rPr>
    </w:lvl>
    <w:lvl w:ilvl="3" w:tplc="55B69B7C" w:tentative="1">
      <w:start w:val="1"/>
      <w:numFmt w:val="bullet"/>
      <w:lvlText w:val="•"/>
      <w:lvlJc w:val="left"/>
      <w:pPr>
        <w:tabs>
          <w:tab w:val="num" w:pos="2880"/>
        </w:tabs>
        <w:ind w:left="2880" w:hanging="360"/>
      </w:pPr>
      <w:rPr>
        <w:rFonts w:ascii="Times New Roman" w:hAnsi="Times New Roman" w:hint="default"/>
      </w:rPr>
    </w:lvl>
    <w:lvl w:ilvl="4" w:tplc="71624688" w:tentative="1">
      <w:start w:val="1"/>
      <w:numFmt w:val="bullet"/>
      <w:lvlText w:val="•"/>
      <w:lvlJc w:val="left"/>
      <w:pPr>
        <w:tabs>
          <w:tab w:val="num" w:pos="3600"/>
        </w:tabs>
        <w:ind w:left="3600" w:hanging="360"/>
      </w:pPr>
      <w:rPr>
        <w:rFonts w:ascii="Times New Roman" w:hAnsi="Times New Roman" w:hint="default"/>
      </w:rPr>
    </w:lvl>
    <w:lvl w:ilvl="5" w:tplc="533E0C14" w:tentative="1">
      <w:start w:val="1"/>
      <w:numFmt w:val="bullet"/>
      <w:lvlText w:val="•"/>
      <w:lvlJc w:val="left"/>
      <w:pPr>
        <w:tabs>
          <w:tab w:val="num" w:pos="4320"/>
        </w:tabs>
        <w:ind w:left="4320" w:hanging="360"/>
      </w:pPr>
      <w:rPr>
        <w:rFonts w:ascii="Times New Roman" w:hAnsi="Times New Roman" w:hint="default"/>
      </w:rPr>
    </w:lvl>
    <w:lvl w:ilvl="6" w:tplc="A0AEDFE0" w:tentative="1">
      <w:start w:val="1"/>
      <w:numFmt w:val="bullet"/>
      <w:lvlText w:val="•"/>
      <w:lvlJc w:val="left"/>
      <w:pPr>
        <w:tabs>
          <w:tab w:val="num" w:pos="5040"/>
        </w:tabs>
        <w:ind w:left="5040" w:hanging="360"/>
      </w:pPr>
      <w:rPr>
        <w:rFonts w:ascii="Times New Roman" w:hAnsi="Times New Roman" w:hint="default"/>
      </w:rPr>
    </w:lvl>
    <w:lvl w:ilvl="7" w:tplc="29FAC29A" w:tentative="1">
      <w:start w:val="1"/>
      <w:numFmt w:val="bullet"/>
      <w:lvlText w:val="•"/>
      <w:lvlJc w:val="left"/>
      <w:pPr>
        <w:tabs>
          <w:tab w:val="num" w:pos="5760"/>
        </w:tabs>
        <w:ind w:left="5760" w:hanging="360"/>
      </w:pPr>
      <w:rPr>
        <w:rFonts w:ascii="Times New Roman" w:hAnsi="Times New Roman" w:hint="default"/>
      </w:rPr>
    </w:lvl>
    <w:lvl w:ilvl="8" w:tplc="0D061238"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C17B38"/>
    <w:multiLevelType w:val="hybridMultilevel"/>
    <w:tmpl w:val="7562AD34"/>
    <w:lvl w:ilvl="0" w:tplc="2F0C5528">
      <w:numFmt w:val="bullet"/>
      <w:lvlText w:val=""/>
      <w:lvlJc w:val="left"/>
      <w:pPr>
        <w:ind w:left="720" w:hanging="360"/>
      </w:pPr>
      <w:rPr>
        <w:rFonts w:ascii="Symbol" w:eastAsia="Times New Roman" w:hAnsi="Symbo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966C60"/>
    <w:multiLevelType w:val="hybridMultilevel"/>
    <w:tmpl w:val="FB7098BC"/>
    <w:lvl w:ilvl="0" w:tplc="6F94EDC8">
      <w:start w:val="1"/>
      <w:numFmt w:val="bullet"/>
      <w:lvlText w:val=""/>
      <w:lvlJc w:val="left"/>
      <w:pPr>
        <w:ind w:left="720" w:hanging="360"/>
      </w:pPr>
      <w:rPr>
        <w:rFonts w:ascii="Symbol" w:hAnsi="Symbol"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9FB137B"/>
    <w:multiLevelType w:val="hybridMultilevel"/>
    <w:tmpl w:val="24D439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CF0658D"/>
    <w:multiLevelType w:val="hybridMultilevel"/>
    <w:tmpl w:val="1556EB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23A51D71"/>
    <w:multiLevelType w:val="hybridMultilevel"/>
    <w:tmpl w:val="65304C50"/>
    <w:lvl w:ilvl="0" w:tplc="04150005">
      <w:start w:val="1"/>
      <w:numFmt w:val="bullet"/>
      <w:lvlText w:val=""/>
      <w:lvlJc w:val="left"/>
      <w:pPr>
        <w:ind w:left="1428"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271F18A0"/>
    <w:multiLevelType w:val="hybridMultilevel"/>
    <w:tmpl w:val="A6F6CA1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nsid w:val="288E11D3"/>
    <w:multiLevelType w:val="hybridMultilevel"/>
    <w:tmpl w:val="22EAEE26"/>
    <w:lvl w:ilvl="0" w:tplc="6F94EDC8">
      <w:start w:val="1"/>
      <w:numFmt w:val="bullet"/>
      <w:lvlText w:val=""/>
      <w:lvlJc w:val="left"/>
      <w:pPr>
        <w:ind w:left="1440" w:hanging="360"/>
      </w:pPr>
      <w:rPr>
        <w:rFonts w:ascii="Symbol" w:hAnsi="Symbol" w:hint="default"/>
        <w:color w:val="auto"/>
        <w:sz w:val="24"/>
        <w:szCs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nsid w:val="290B441D"/>
    <w:multiLevelType w:val="hybridMultilevel"/>
    <w:tmpl w:val="1556EB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B0808A2"/>
    <w:multiLevelType w:val="hybridMultilevel"/>
    <w:tmpl w:val="CDE08D8C"/>
    <w:lvl w:ilvl="0" w:tplc="BAF6F006">
      <w:start w:val="1"/>
      <w:numFmt w:val="bullet"/>
      <w:lvlText w:val="•"/>
      <w:lvlJc w:val="left"/>
      <w:pPr>
        <w:tabs>
          <w:tab w:val="num" w:pos="720"/>
        </w:tabs>
        <w:ind w:left="720" w:hanging="360"/>
      </w:pPr>
      <w:rPr>
        <w:rFonts w:ascii="Times New Roman" w:hAnsi="Times New Roman" w:hint="default"/>
      </w:rPr>
    </w:lvl>
    <w:lvl w:ilvl="1" w:tplc="9E12BFC2" w:tentative="1">
      <w:start w:val="1"/>
      <w:numFmt w:val="bullet"/>
      <w:lvlText w:val="•"/>
      <w:lvlJc w:val="left"/>
      <w:pPr>
        <w:tabs>
          <w:tab w:val="num" w:pos="1440"/>
        </w:tabs>
        <w:ind w:left="1440" w:hanging="360"/>
      </w:pPr>
      <w:rPr>
        <w:rFonts w:ascii="Times New Roman" w:hAnsi="Times New Roman" w:hint="default"/>
      </w:rPr>
    </w:lvl>
    <w:lvl w:ilvl="2" w:tplc="2820B9AA" w:tentative="1">
      <w:start w:val="1"/>
      <w:numFmt w:val="bullet"/>
      <w:lvlText w:val="•"/>
      <w:lvlJc w:val="left"/>
      <w:pPr>
        <w:tabs>
          <w:tab w:val="num" w:pos="2160"/>
        </w:tabs>
        <w:ind w:left="2160" w:hanging="360"/>
      </w:pPr>
      <w:rPr>
        <w:rFonts w:ascii="Times New Roman" w:hAnsi="Times New Roman" w:hint="default"/>
      </w:rPr>
    </w:lvl>
    <w:lvl w:ilvl="3" w:tplc="25768BD8" w:tentative="1">
      <w:start w:val="1"/>
      <w:numFmt w:val="bullet"/>
      <w:lvlText w:val="•"/>
      <w:lvlJc w:val="left"/>
      <w:pPr>
        <w:tabs>
          <w:tab w:val="num" w:pos="2880"/>
        </w:tabs>
        <w:ind w:left="2880" w:hanging="360"/>
      </w:pPr>
      <w:rPr>
        <w:rFonts w:ascii="Times New Roman" w:hAnsi="Times New Roman" w:hint="default"/>
      </w:rPr>
    </w:lvl>
    <w:lvl w:ilvl="4" w:tplc="61DED57E" w:tentative="1">
      <w:start w:val="1"/>
      <w:numFmt w:val="bullet"/>
      <w:lvlText w:val="•"/>
      <w:lvlJc w:val="left"/>
      <w:pPr>
        <w:tabs>
          <w:tab w:val="num" w:pos="3600"/>
        </w:tabs>
        <w:ind w:left="3600" w:hanging="360"/>
      </w:pPr>
      <w:rPr>
        <w:rFonts w:ascii="Times New Roman" w:hAnsi="Times New Roman" w:hint="default"/>
      </w:rPr>
    </w:lvl>
    <w:lvl w:ilvl="5" w:tplc="F6F6F0FC" w:tentative="1">
      <w:start w:val="1"/>
      <w:numFmt w:val="bullet"/>
      <w:lvlText w:val="•"/>
      <w:lvlJc w:val="left"/>
      <w:pPr>
        <w:tabs>
          <w:tab w:val="num" w:pos="4320"/>
        </w:tabs>
        <w:ind w:left="4320" w:hanging="360"/>
      </w:pPr>
      <w:rPr>
        <w:rFonts w:ascii="Times New Roman" w:hAnsi="Times New Roman" w:hint="default"/>
      </w:rPr>
    </w:lvl>
    <w:lvl w:ilvl="6" w:tplc="8BE8D5FC" w:tentative="1">
      <w:start w:val="1"/>
      <w:numFmt w:val="bullet"/>
      <w:lvlText w:val="•"/>
      <w:lvlJc w:val="left"/>
      <w:pPr>
        <w:tabs>
          <w:tab w:val="num" w:pos="5040"/>
        </w:tabs>
        <w:ind w:left="5040" w:hanging="360"/>
      </w:pPr>
      <w:rPr>
        <w:rFonts w:ascii="Times New Roman" w:hAnsi="Times New Roman" w:hint="default"/>
      </w:rPr>
    </w:lvl>
    <w:lvl w:ilvl="7" w:tplc="DC0E8650" w:tentative="1">
      <w:start w:val="1"/>
      <w:numFmt w:val="bullet"/>
      <w:lvlText w:val="•"/>
      <w:lvlJc w:val="left"/>
      <w:pPr>
        <w:tabs>
          <w:tab w:val="num" w:pos="5760"/>
        </w:tabs>
        <w:ind w:left="5760" w:hanging="360"/>
      </w:pPr>
      <w:rPr>
        <w:rFonts w:ascii="Times New Roman" w:hAnsi="Times New Roman" w:hint="default"/>
      </w:rPr>
    </w:lvl>
    <w:lvl w:ilvl="8" w:tplc="13F4C4B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33C24C4E"/>
    <w:multiLevelType w:val="hybridMultilevel"/>
    <w:tmpl w:val="1556EB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35B10C8C"/>
    <w:multiLevelType w:val="hybridMultilevel"/>
    <w:tmpl w:val="29E6B5F0"/>
    <w:lvl w:ilvl="0" w:tplc="08026F30">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BBF3CD7"/>
    <w:multiLevelType w:val="hybridMultilevel"/>
    <w:tmpl w:val="7124FAB2"/>
    <w:lvl w:ilvl="0" w:tplc="0F5E0AFA">
      <w:start w:val="1"/>
      <w:numFmt w:val="bullet"/>
      <w:lvlText w:val="•"/>
      <w:lvlJc w:val="left"/>
      <w:pPr>
        <w:tabs>
          <w:tab w:val="num" w:pos="720"/>
        </w:tabs>
        <w:ind w:left="720" w:hanging="360"/>
      </w:pPr>
      <w:rPr>
        <w:rFonts w:ascii="Times New Roman" w:hAnsi="Times New Roman" w:hint="default"/>
      </w:rPr>
    </w:lvl>
    <w:lvl w:ilvl="1" w:tplc="9EDA803A" w:tentative="1">
      <w:start w:val="1"/>
      <w:numFmt w:val="bullet"/>
      <w:lvlText w:val="•"/>
      <w:lvlJc w:val="left"/>
      <w:pPr>
        <w:tabs>
          <w:tab w:val="num" w:pos="1440"/>
        </w:tabs>
        <w:ind w:left="1440" w:hanging="360"/>
      </w:pPr>
      <w:rPr>
        <w:rFonts w:ascii="Times New Roman" w:hAnsi="Times New Roman" w:hint="default"/>
      </w:rPr>
    </w:lvl>
    <w:lvl w:ilvl="2" w:tplc="CAD499F6" w:tentative="1">
      <w:start w:val="1"/>
      <w:numFmt w:val="bullet"/>
      <w:lvlText w:val="•"/>
      <w:lvlJc w:val="left"/>
      <w:pPr>
        <w:tabs>
          <w:tab w:val="num" w:pos="2160"/>
        </w:tabs>
        <w:ind w:left="2160" w:hanging="360"/>
      </w:pPr>
      <w:rPr>
        <w:rFonts w:ascii="Times New Roman" w:hAnsi="Times New Roman" w:hint="default"/>
      </w:rPr>
    </w:lvl>
    <w:lvl w:ilvl="3" w:tplc="E7961984" w:tentative="1">
      <w:start w:val="1"/>
      <w:numFmt w:val="bullet"/>
      <w:lvlText w:val="•"/>
      <w:lvlJc w:val="left"/>
      <w:pPr>
        <w:tabs>
          <w:tab w:val="num" w:pos="2880"/>
        </w:tabs>
        <w:ind w:left="2880" w:hanging="360"/>
      </w:pPr>
      <w:rPr>
        <w:rFonts w:ascii="Times New Roman" w:hAnsi="Times New Roman" w:hint="default"/>
      </w:rPr>
    </w:lvl>
    <w:lvl w:ilvl="4" w:tplc="403ED41C" w:tentative="1">
      <w:start w:val="1"/>
      <w:numFmt w:val="bullet"/>
      <w:lvlText w:val="•"/>
      <w:lvlJc w:val="left"/>
      <w:pPr>
        <w:tabs>
          <w:tab w:val="num" w:pos="3600"/>
        </w:tabs>
        <w:ind w:left="3600" w:hanging="360"/>
      </w:pPr>
      <w:rPr>
        <w:rFonts w:ascii="Times New Roman" w:hAnsi="Times New Roman" w:hint="default"/>
      </w:rPr>
    </w:lvl>
    <w:lvl w:ilvl="5" w:tplc="F3DE25E2" w:tentative="1">
      <w:start w:val="1"/>
      <w:numFmt w:val="bullet"/>
      <w:lvlText w:val="•"/>
      <w:lvlJc w:val="left"/>
      <w:pPr>
        <w:tabs>
          <w:tab w:val="num" w:pos="4320"/>
        </w:tabs>
        <w:ind w:left="4320" w:hanging="360"/>
      </w:pPr>
      <w:rPr>
        <w:rFonts w:ascii="Times New Roman" w:hAnsi="Times New Roman" w:hint="default"/>
      </w:rPr>
    </w:lvl>
    <w:lvl w:ilvl="6" w:tplc="AA749908" w:tentative="1">
      <w:start w:val="1"/>
      <w:numFmt w:val="bullet"/>
      <w:lvlText w:val="•"/>
      <w:lvlJc w:val="left"/>
      <w:pPr>
        <w:tabs>
          <w:tab w:val="num" w:pos="5040"/>
        </w:tabs>
        <w:ind w:left="5040" w:hanging="360"/>
      </w:pPr>
      <w:rPr>
        <w:rFonts w:ascii="Times New Roman" w:hAnsi="Times New Roman" w:hint="default"/>
      </w:rPr>
    </w:lvl>
    <w:lvl w:ilvl="7" w:tplc="303CB9A6" w:tentative="1">
      <w:start w:val="1"/>
      <w:numFmt w:val="bullet"/>
      <w:lvlText w:val="•"/>
      <w:lvlJc w:val="left"/>
      <w:pPr>
        <w:tabs>
          <w:tab w:val="num" w:pos="5760"/>
        </w:tabs>
        <w:ind w:left="5760" w:hanging="360"/>
      </w:pPr>
      <w:rPr>
        <w:rFonts w:ascii="Times New Roman" w:hAnsi="Times New Roman" w:hint="default"/>
      </w:rPr>
    </w:lvl>
    <w:lvl w:ilvl="8" w:tplc="BA9C8DA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D89667D"/>
    <w:multiLevelType w:val="hybridMultilevel"/>
    <w:tmpl w:val="0E44B13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nsid w:val="3F3927D3"/>
    <w:multiLevelType w:val="hybridMultilevel"/>
    <w:tmpl w:val="FE0E2BC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0F06ADA"/>
    <w:multiLevelType w:val="hybridMultilevel"/>
    <w:tmpl w:val="19844F32"/>
    <w:lvl w:ilvl="0" w:tplc="6F94EDC8">
      <w:start w:val="1"/>
      <w:numFmt w:val="bullet"/>
      <w:lvlText w:val=""/>
      <w:lvlJc w:val="left"/>
      <w:pPr>
        <w:ind w:left="1440" w:hanging="360"/>
      </w:pPr>
      <w:rPr>
        <w:rFonts w:ascii="Symbol" w:hAnsi="Symbol" w:hint="default"/>
        <w:color w:val="auto"/>
        <w:sz w:val="24"/>
        <w:szCs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41B16736"/>
    <w:multiLevelType w:val="hybridMultilevel"/>
    <w:tmpl w:val="A69054FE"/>
    <w:lvl w:ilvl="0" w:tplc="08026F3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7427E0C"/>
    <w:multiLevelType w:val="hybridMultilevel"/>
    <w:tmpl w:val="E1E24D78"/>
    <w:lvl w:ilvl="0" w:tplc="08026F30">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9">
    <w:nsid w:val="49243C37"/>
    <w:multiLevelType w:val="hybridMultilevel"/>
    <w:tmpl w:val="9124B3CC"/>
    <w:lvl w:ilvl="0" w:tplc="48ECDBA0">
      <w:start w:val="1"/>
      <w:numFmt w:val="bullet"/>
      <w:lvlText w:val="•"/>
      <w:lvlJc w:val="left"/>
      <w:pPr>
        <w:tabs>
          <w:tab w:val="num" w:pos="720"/>
        </w:tabs>
        <w:ind w:left="720" w:hanging="360"/>
      </w:pPr>
      <w:rPr>
        <w:rFonts w:ascii="Times New Roman" w:hAnsi="Times New Roman" w:hint="default"/>
      </w:rPr>
    </w:lvl>
    <w:lvl w:ilvl="1" w:tplc="01B61F96" w:tentative="1">
      <w:start w:val="1"/>
      <w:numFmt w:val="bullet"/>
      <w:lvlText w:val="•"/>
      <w:lvlJc w:val="left"/>
      <w:pPr>
        <w:tabs>
          <w:tab w:val="num" w:pos="1440"/>
        </w:tabs>
        <w:ind w:left="1440" w:hanging="360"/>
      </w:pPr>
      <w:rPr>
        <w:rFonts w:ascii="Times New Roman" w:hAnsi="Times New Roman" w:hint="default"/>
      </w:rPr>
    </w:lvl>
    <w:lvl w:ilvl="2" w:tplc="31BC6330" w:tentative="1">
      <w:start w:val="1"/>
      <w:numFmt w:val="bullet"/>
      <w:lvlText w:val="•"/>
      <w:lvlJc w:val="left"/>
      <w:pPr>
        <w:tabs>
          <w:tab w:val="num" w:pos="2160"/>
        </w:tabs>
        <w:ind w:left="2160" w:hanging="360"/>
      </w:pPr>
      <w:rPr>
        <w:rFonts w:ascii="Times New Roman" w:hAnsi="Times New Roman" w:hint="default"/>
      </w:rPr>
    </w:lvl>
    <w:lvl w:ilvl="3" w:tplc="AF2A4D06" w:tentative="1">
      <w:start w:val="1"/>
      <w:numFmt w:val="bullet"/>
      <w:lvlText w:val="•"/>
      <w:lvlJc w:val="left"/>
      <w:pPr>
        <w:tabs>
          <w:tab w:val="num" w:pos="2880"/>
        </w:tabs>
        <w:ind w:left="2880" w:hanging="360"/>
      </w:pPr>
      <w:rPr>
        <w:rFonts w:ascii="Times New Roman" w:hAnsi="Times New Roman" w:hint="default"/>
      </w:rPr>
    </w:lvl>
    <w:lvl w:ilvl="4" w:tplc="624C842E" w:tentative="1">
      <w:start w:val="1"/>
      <w:numFmt w:val="bullet"/>
      <w:lvlText w:val="•"/>
      <w:lvlJc w:val="left"/>
      <w:pPr>
        <w:tabs>
          <w:tab w:val="num" w:pos="3600"/>
        </w:tabs>
        <w:ind w:left="3600" w:hanging="360"/>
      </w:pPr>
      <w:rPr>
        <w:rFonts w:ascii="Times New Roman" w:hAnsi="Times New Roman" w:hint="default"/>
      </w:rPr>
    </w:lvl>
    <w:lvl w:ilvl="5" w:tplc="3A38DD20" w:tentative="1">
      <w:start w:val="1"/>
      <w:numFmt w:val="bullet"/>
      <w:lvlText w:val="•"/>
      <w:lvlJc w:val="left"/>
      <w:pPr>
        <w:tabs>
          <w:tab w:val="num" w:pos="4320"/>
        </w:tabs>
        <w:ind w:left="4320" w:hanging="360"/>
      </w:pPr>
      <w:rPr>
        <w:rFonts w:ascii="Times New Roman" w:hAnsi="Times New Roman" w:hint="default"/>
      </w:rPr>
    </w:lvl>
    <w:lvl w:ilvl="6" w:tplc="AB987CBE" w:tentative="1">
      <w:start w:val="1"/>
      <w:numFmt w:val="bullet"/>
      <w:lvlText w:val="•"/>
      <w:lvlJc w:val="left"/>
      <w:pPr>
        <w:tabs>
          <w:tab w:val="num" w:pos="5040"/>
        </w:tabs>
        <w:ind w:left="5040" w:hanging="360"/>
      </w:pPr>
      <w:rPr>
        <w:rFonts w:ascii="Times New Roman" w:hAnsi="Times New Roman" w:hint="default"/>
      </w:rPr>
    </w:lvl>
    <w:lvl w:ilvl="7" w:tplc="04441310" w:tentative="1">
      <w:start w:val="1"/>
      <w:numFmt w:val="bullet"/>
      <w:lvlText w:val="•"/>
      <w:lvlJc w:val="left"/>
      <w:pPr>
        <w:tabs>
          <w:tab w:val="num" w:pos="5760"/>
        </w:tabs>
        <w:ind w:left="5760" w:hanging="360"/>
      </w:pPr>
      <w:rPr>
        <w:rFonts w:ascii="Times New Roman" w:hAnsi="Times New Roman" w:hint="default"/>
      </w:rPr>
    </w:lvl>
    <w:lvl w:ilvl="8" w:tplc="929276E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B820D4A"/>
    <w:multiLevelType w:val="hybridMultilevel"/>
    <w:tmpl w:val="25707B60"/>
    <w:lvl w:ilvl="0" w:tplc="753ABA2A">
      <w:start w:val="1"/>
      <w:numFmt w:val="bullet"/>
      <w:lvlText w:val="•"/>
      <w:lvlJc w:val="left"/>
      <w:pPr>
        <w:tabs>
          <w:tab w:val="num" w:pos="720"/>
        </w:tabs>
        <w:ind w:left="720" w:hanging="360"/>
      </w:pPr>
      <w:rPr>
        <w:rFonts w:ascii="Times New Roman" w:hAnsi="Times New Roman" w:hint="default"/>
      </w:rPr>
    </w:lvl>
    <w:lvl w:ilvl="1" w:tplc="642C8994" w:tentative="1">
      <w:start w:val="1"/>
      <w:numFmt w:val="bullet"/>
      <w:lvlText w:val="•"/>
      <w:lvlJc w:val="left"/>
      <w:pPr>
        <w:tabs>
          <w:tab w:val="num" w:pos="1440"/>
        </w:tabs>
        <w:ind w:left="1440" w:hanging="360"/>
      </w:pPr>
      <w:rPr>
        <w:rFonts w:ascii="Times New Roman" w:hAnsi="Times New Roman" w:hint="default"/>
      </w:rPr>
    </w:lvl>
    <w:lvl w:ilvl="2" w:tplc="561023A6" w:tentative="1">
      <w:start w:val="1"/>
      <w:numFmt w:val="bullet"/>
      <w:lvlText w:val="•"/>
      <w:lvlJc w:val="left"/>
      <w:pPr>
        <w:tabs>
          <w:tab w:val="num" w:pos="2160"/>
        </w:tabs>
        <w:ind w:left="2160" w:hanging="360"/>
      </w:pPr>
      <w:rPr>
        <w:rFonts w:ascii="Times New Roman" w:hAnsi="Times New Roman" w:hint="default"/>
      </w:rPr>
    </w:lvl>
    <w:lvl w:ilvl="3" w:tplc="0C6857F8" w:tentative="1">
      <w:start w:val="1"/>
      <w:numFmt w:val="bullet"/>
      <w:lvlText w:val="•"/>
      <w:lvlJc w:val="left"/>
      <w:pPr>
        <w:tabs>
          <w:tab w:val="num" w:pos="2880"/>
        </w:tabs>
        <w:ind w:left="2880" w:hanging="360"/>
      </w:pPr>
      <w:rPr>
        <w:rFonts w:ascii="Times New Roman" w:hAnsi="Times New Roman" w:hint="default"/>
      </w:rPr>
    </w:lvl>
    <w:lvl w:ilvl="4" w:tplc="299A3DD4" w:tentative="1">
      <w:start w:val="1"/>
      <w:numFmt w:val="bullet"/>
      <w:lvlText w:val="•"/>
      <w:lvlJc w:val="left"/>
      <w:pPr>
        <w:tabs>
          <w:tab w:val="num" w:pos="3600"/>
        </w:tabs>
        <w:ind w:left="3600" w:hanging="360"/>
      </w:pPr>
      <w:rPr>
        <w:rFonts w:ascii="Times New Roman" w:hAnsi="Times New Roman" w:hint="default"/>
      </w:rPr>
    </w:lvl>
    <w:lvl w:ilvl="5" w:tplc="79E4A0BC" w:tentative="1">
      <w:start w:val="1"/>
      <w:numFmt w:val="bullet"/>
      <w:lvlText w:val="•"/>
      <w:lvlJc w:val="left"/>
      <w:pPr>
        <w:tabs>
          <w:tab w:val="num" w:pos="4320"/>
        </w:tabs>
        <w:ind w:left="4320" w:hanging="360"/>
      </w:pPr>
      <w:rPr>
        <w:rFonts w:ascii="Times New Roman" w:hAnsi="Times New Roman" w:hint="default"/>
      </w:rPr>
    </w:lvl>
    <w:lvl w:ilvl="6" w:tplc="E08E6138" w:tentative="1">
      <w:start w:val="1"/>
      <w:numFmt w:val="bullet"/>
      <w:lvlText w:val="•"/>
      <w:lvlJc w:val="left"/>
      <w:pPr>
        <w:tabs>
          <w:tab w:val="num" w:pos="5040"/>
        </w:tabs>
        <w:ind w:left="5040" w:hanging="360"/>
      </w:pPr>
      <w:rPr>
        <w:rFonts w:ascii="Times New Roman" w:hAnsi="Times New Roman" w:hint="default"/>
      </w:rPr>
    </w:lvl>
    <w:lvl w:ilvl="7" w:tplc="0DCA7A28" w:tentative="1">
      <w:start w:val="1"/>
      <w:numFmt w:val="bullet"/>
      <w:lvlText w:val="•"/>
      <w:lvlJc w:val="left"/>
      <w:pPr>
        <w:tabs>
          <w:tab w:val="num" w:pos="5760"/>
        </w:tabs>
        <w:ind w:left="5760" w:hanging="360"/>
      </w:pPr>
      <w:rPr>
        <w:rFonts w:ascii="Times New Roman" w:hAnsi="Times New Roman" w:hint="default"/>
      </w:rPr>
    </w:lvl>
    <w:lvl w:ilvl="8" w:tplc="AEAEEB88"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FD85A81"/>
    <w:multiLevelType w:val="hybridMultilevel"/>
    <w:tmpl w:val="C32E57EE"/>
    <w:lvl w:ilvl="0" w:tplc="A13AB33E">
      <w:start w:val="1"/>
      <w:numFmt w:val="bullet"/>
      <w:lvlText w:val="•"/>
      <w:lvlJc w:val="left"/>
      <w:pPr>
        <w:tabs>
          <w:tab w:val="num" w:pos="720"/>
        </w:tabs>
        <w:ind w:left="720" w:hanging="360"/>
      </w:pPr>
      <w:rPr>
        <w:rFonts w:ascii="Times New Roman" w:hAnsi="Times New Roman" w:hint="default"/>
      </w:rPr>
    </w:lvl>
    <w:lvl w:ilvl="1" w:tplc="E294DF26" w:tentative="1">
      <w:start w:val="1"/>
      <w:numFmt w:val="bullet"/>
      <w:lvlText w:val="•"/>
      <w:lvlJc w:val="left"/>
      <w:pPr>
        <w:tabs>
          <w:tab w:val="num" w:pos="1440"/>
        </w:tabs>
        <w:ind w:left="1440" w:hanging="360"/>
      </w:pPr>
      <w:rPr>
        <w:rFonts w:ascii="Times New Roman" w:hAnsi="Times New Roman" w:hint="default"/>
      </w:rPr>
    </w:lvl>
    <w:lvl w:ilvl="2" w:tplc="5EE4DFF0" w:tentative="1">
      <w:start w:val="1"/>
      <w:numFmt w:val="bullet"/>
      <w:lvlText w:val="•"/>
      <w:lvlJc w:val="left"/>
      <w:pPr>
        <w:tabs>
          <w:tab w:val="num" w:pos="2160"/>
        </w:tabs>
        <w:ind w:left="2160" w:hanging="360"/>
      </w:pPr>
      <w:rPr>
        <w:rFonts w:ascii="Times New Roman" w:hAnsi="Times New Roman" w:hint="default"/>
      </w:rPr>
    </w:lvl>
    <w:lvl w:ilvl="3" w:tplc="8EFAB38C" w:tentative="1">
      <w:start w:val="1"/>
      <w:numFmt w:val="bullet"/>
      <w:lvlText w:val="•"/>
      <w:lvlJc w:val="left"/>
      <w:pPr>
        <w:tabs>
          <w:tab w:val="num" w:pos="2880"/>
        </w:tabs>
        <w:ind w:left="2880" w:hanging="360"/>
      </w:pPr>
      <w:rPr>
        <w:rFonts w:ascii="Times New Roman" w:hAnsi="Times New Roman" w:hint="default"/>
      </w:rPr>
    </w:lvl>
    <w:lvl w:ilvl="4" w:tplc="7C509598" w:tentative="1">
      <w:start w:val="1"/>
      <w:numFmt w:val="bullet"/>
      <w:lvlText w:val="•"/>
      <w:lvlJc w:val="left"/>
      <w:pPr>
        <w:tabs>
          <w:tab w:val="num" w:pos="3600"/>
        </w:tabs>
        <w:ind w:left="3600" w:hanging="360"/>
      </w:pPr>
      <w:rPr>
        <w:rFonts w:ascii="Times New Roman" w:hAnsi="Times New Roman" w:hint="default"/>
      </w:rPr>
    </w:lvl>
    <w:lvl w:ilvl="5" w:tplc="96083278" w:tentative="1">
      <w:start w:val="1"/>
      <w:numFmt w:val="bullet"/>
      <w:lvlText w:val="•"/>
      <w:lvlJc w:val="left"/>
      <w:pPr>
        <w:tabs>
          <w:tab w:val="num" w:pos="4320"/>
        </w:tabs>
        <w:ind w:left="4320" w:hanging="360"/>
      </w:pPr>
      <w:rPr>
        <w:rFonts w:ascii="Times New Roman" w:hAnsi="Times New Roman" w:hint="default"/>
      </w:rPr>
    </w:lvl>
    <w:lvl w:ilvl="6" w:tplc="9DFA1484" w:tentative="1">
      <w:start w:val="1"/>
      <w:numFmt w:val="bullet"/>
      <w:lvlText w:val="•"/>
      <w:lvlJc w:val="left"/>
      <w:pPr>
        <w:tabs>
          <w:tab w:val="num" w:pos="5040"/>
        </w:tabs>
        <w:ind w:left="5040" w:hanging="360"/>
      </w:pPr>
      <w:rPr>
        <w:rFonts w:ascii="Times New Roman" w:hAnsi="Times New Roman" w:hint="default"/>
      </w:rPr>
    </w:lvl>
    <w:lvl w:ilvl="7" w:tplc="566E40DC" w:tentative="1">
      <w:start w:val="1"/>
      <w:numFmt w:val="bullet"/>
      <w:lvlText w:val="•"/>
      <w:lvlJc w:val="left"/>
      <w:pPr>
        <w:tabs>
          <w:tab w:val="num" w:pos="5760"/>
        </w:tabs>
        <w:ind w:left="5760" w:hanging="360"/>
      </w:pPr>
      <w:rPr>
        <w:rFonts w:ascii="Times New Roman" w:hAnsi="Times New Roman" w:hint="default"/>
      </w:rPr>
    </w:lvl>
    <w:lvl w:ilvl="8" w:tplc="8314111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1377961"/>
    <w:multiLevelType w:val="hybridMultilevel"/>
    <w:tmpl w:val="B11E5326"/>
    <w:lvl w:ilvl="0" w:tplc="59128CBE">
      <w:start w:val="1"/>
      <w:numFmt w:val="bullet"/>
      <w:lvlText w:val="•"/>
      <w:lvlJc w:val="left"/>
      <w:pPr>
        <w:tabs>
          <w:tab w:val="num" w:pos="720"/>
        </w:tabs>
        <w:ind w:left="720" w:hanging="360"/>
      </w:pPr>
      <w:rPr>
        <w:rFonts w:ascii="Times New Roman" w:hAnsi="Times New Roman" w:hint="default"/>
      </w:rPr>
    </w:lvl>
    <w:lvl w:ilvl="1" w:tplc="B7FCF34E" w:tentative="1">
      <w:start w:val="1"/>
      <w:numFmt w:val="bullet"/>
      <w:lvlText w:val="•"/>
      <w:lvlJc w:val="left"/>
      <w:pPr>
        <w:tabs>
          <w:tab w:val="num" w:pos="1440"/>
        </w:tabs>
        <w:ind w:left="1440" w:hanging="360"/>
      </w:pPr>
      <w:rPr>
        <w:rFonts w:ascii="Times New Roman" w:hAnsi="Times New Roman" w:hint="default"/>
      </w:rPr>
    </w:lvl>
    <w:lvl w:ilvl="2" w:tplc="9E7A1CB8" w:tentative="1">
      <w:start w:val="1"/>
      <w:numFmt w:val="bullet"/>
      <w:lvlText w:val="•"/>
      <w:lvlJc w:val="left"/>
      <w:pPr>
        <w:tabs>
          <w:tab w:val="num" w:pos="2160"/>
        </w:tabs>
        <w:ind w:left="2160" w:hanging="360"/>
      </w:pPr>
      <w:rPr>
        <w:rFonts w:ascii="Times New Roman" w:hAnsi="Times New Roman" w:hint="default"/>
      </w:rPr>
    </w:lvl>
    <w:lvl w:ilvl="3" w:tplc="452CF502" w:tentative="1">
      <w:start w:val="1"/>
      <w:numFmt w:val="bullet"/>
      <w:lvlText w:val="•"/>
      <w:lvlJc w:val="left"/>
      <w:pPr>
        <w:tabs>
          <w:tab w:val="num" w:pos="2880"/>
        </w:tabs>
        <w:ind w:left="2880" w:hanging="360"/>
      </w:pPr>
      <w:rPr>
        <w:rFonts w:ascii="Times New Roman" w:hAnsi="Times New Roman" w:hint="default"/>
      </w:rPr>
    </w:lvl>
    <w:lvl w:ilvl="4" w:tplc="F6CCA388" w:tentative="1">
      <w:start w:val="1"/>
      <w:numFmt w:val="bullet"/>
      <w:lvlText w:val="•"/>
      <w:lvlJc w:val="left"/>
      <w:pPr>
        <w:tabs>
          <w:tab w:val="num" w:pos="3600"/>
        </w:tabs>
        <w:ind w:left="3600" w:hanging="360"/>
      </w:pPr>
      <w:rPr>
        <w:rFonts w:ascii="Times New Roman" w:hAnsi="Times New Roman" w:hint="default"/>
      </w:rPr>
    </w:lvl>
    <w:lvl w:ilvl="5" w:tplc="3B9083C0" w:tentative="1">
      <w:start w:val="1"/>
      <w:numFmt w:val="bullet"/>
      <w:lvlText w:val="•"/>
      <w:lvlJc w:val="left"/>
      <w:pPr>
        <w:tabs>
          <w:tab w:val="num" w:pos="4320"/>
        </w:tabs>
        <w:ind w:left="4320" w:hanging="360"/>
      </w:pPr>
      <w:rPr>
        <w:rFonts w:ascii="Times New Roman" w:hAnsi="Times New Roman" w:hint="default"/>
      </w:rPr>
    </w:lvl>
    <w:lvl w:ilvl="6" w:tplc="CE120FFA" w:tentative="1">
      <w:start w:val="1"/>
      <w:numFmt w:val="bullet"/>
      <w:lvlText w:val="•"/>
      <w:lvlJc w:val="left"/>
      <w:pPr>
        <w:tabs>
          <w:tab w:val="num" w:pos="5040"/>
        </w:tabs>
        <w:ind w:left="5040" w:hanging="360"/>
      </w:pPr>
      <w:rPr>
        <w:rFonts w:ascii="Times New Roman" w:hAnsi="Times New Roman" w:hint="default"/>
      </w:rPr>
    </w:lvl>
    <w:lvl w:ilvl="7" w:tplc="45681AD2" w:tentative="1">
      <w:start w:val="1"/>
      <w:numFmt w:val="bullet"/>
      <w:lvlText w:val="•"/>
      <w:lvlJc w:val="left"/>
      <w:pPr>
        <w:tabs>
          <w:tab w:val="num" w:pos="5760"/>
        </w:tabs>
        <w:ind w:left="5760" w:hanging="360"/>
      </w:pPr>
      <w:rPr>
        <w:rFonts w:ascii="Times New Roman" w:hAnsi="Times New Roman" w:hint="default"/>
      </w:rPr>
    </w:lvl>
    <w:lvl w:ilvl="8" w:tplc="3E9E85A6" w:tentative="1">
      <w:start w:val="1"/>
      <w:numFmt w:val="bullet"/>
      <w:lvlText w:val="•"/>
      <w:lvlJc w:val="left"/>
      <w:pPr>
        <w:tabs>
          <w:tab w:val="num" w:pos="6480"/>
        </w:tabs>
        <w:ind w:left="6480" w:hanging="360"/>
      </w:pPr>
      <w:rPr>
        <w:rFonts w:ascii="Times New Roman" w:hAnsi="Times New Roman" w:hint="default"/>
      </w:rPr>
    </w:lvl>
  </w:abstractNum>
  <w:abstractNum w:abstractNumId="23">
    <w:nsid w:val="5CEB7BBD"/>
    <w:multiLevelType w:val="hybridMultilevel"/>
    <w:tmpl w:val="C31EFA9A"/>
    <w:lvl w:ilvl="0" w:tplc="08026F3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5E216652"/>
    <w:multiLevelType w:val="hybridMultilevel"/>
    <w:tmpl w:val="651429E8"/>
    <w:lvl w:ilvl="0" w:tplc="9A32F5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005768B"/>
    <w:multiLevelType w:val="hybridMultilevel"/>
    <w:tmpl w:val="115A09C4"/>
    <w:lvl w:ilvl="0" w:tplc="08026F3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6288468B"/>
    <w:multiLevelType w:val="hybridMultilevel"/>
    <w:tmpl w:val="1938B880"/>
    <w:lvl w:ilvl="0" w:tplc="257EB46C">
      <w:start w:val="1"/>
      <w:numFmt w:val="decimal"/>
      <w:lvlText w:val="%1."/>
      <w:lvlJc w:val="left"/>
      <w:pPr>
        <w:tabs>
          <w:tab w:val="num" w:pos="420"/>
        </w:tabs>
        <w:ind w:left="420" w:hanging="4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7">
    <w:nsid w:val="63C83851"/>
    <w:multiLevelType w:val="hybridMultilevel"/>
    <w:tmpl w:val="900CABA0"/>
    <w:lvl w:ilvl="0" w:tplc="ABDA4C9A">
      <w:start w:val="1"/>
      <w:numFmt w:val="bullet"/>
      <w:lvlText w:val="•"/>
      <w:lvlJc w:val="left"/>
      <w:pPr>
        <w:tabs>
          <w:tab w:val="num" w:pos="720"/>
        </w:tabs>
        <w:ind w:left="720" w:hanging="360"/>
      </w:pPr>
      <w:rPr>
        <w:rFonts w:ascii="Times New Roman" w:hAnsi="Times New Roman" w:hint="default"/>
      </w:rPr>
    </w:lvl>
    <w:lvl w:ilvl="1" w:tplc="02802C24" w:tentative="1">
      <w:start w:val="1"/>
      <w:numFmt w:val="bullet"/>
      <w:lvlText w:val="•"/>
      <w:lvlJc w:val="left"/>
      <w:pPr>
        <w:tabs>
          <w:tab w:val="num" w:pos="1440"/>
        </w:tabs>
        <w:ind w:left="1440" w:hanging="360"/>
      </w:pPr>
      <w:rPr>
        <w:rFonts w:ascii="Times New Roman" w:hAnsi="Times New Roman" w:hint="default"/>
      </w:rPr>
    </w:lvl>
    <w:lvl w:ilvl="2" w:tplc="D904296A" w:tentative="1">
      <w:start w:val="1"/>
      <w:numFmt w:val="bullet"/>
      <w:lvlText w:val="•"/>
      <w:lvlJc w:val="left"/>
      <w:pPr>
        <w:tabs>
          <w:tab w:val="num" w:pos="2160"/>
        </w:tabs>
        <w:ind w:left="2160" w:hanging="360"/>
      </w:pPr>
      <w:rPr>
        <w:rFonts w:ascii="Times New Roman" w:hAnsi="Times New Roman" w:hint="default"/>
      </w:rPr>
    </w:lvl>
    <w:lvl w:ilvl="3" w:tplc="50928994" w:tentative="1">
      <w:start w:val="1"/>
      <w:numFmt w:val="bullet"/>
      <w:lvlText w:val="•"/>
      <w:lvlJc w:val="left"/>
      <w:pPr>
        <w:tabs>
          <w:tab w:val="num" w:pos="2880"/>
        </w:tabs>
        <w:ind w:left="2880" w:hanging="360"/>
      </w:pPr>
      <w:rPr>
        <w:rFonts w:ascii="Times New Roman" w:hAnsi="Times New Roman" w:hint="default"/>
      </w:rPr>
    </w:lvl>
    <w:lvl w:ilvl="4" w:tplc="53601F26" w:tentative="1">
      <w:start w:val="1"/>
      <w:numFmt w:val="bullet"/>
      <w:lvlText w:val="•"/>
      <w:lvlJc w:val="left"/>
      <w:pPr>
        <w:tabs>
          <w:tab w:val="num" w:pos="3600"/>
        </w:tabs>
        <w:ind w:left="3600" w:hanging="360"/>
      </w:pPr>
      <w:rPr>
        <w:rFonts w:ascii="Times New Roman" w:hAnsi="Times New Roman" w:hint="default"/>
      </w:rPr>
    </w:lvl>
    <w:lvl w:ilvl="5" w:tplc="57826BBE" w:tentative="1">
      <w:start w:val="1"/>
      <w:numFmt w:val="bullet"/>
      <w:lvlText w:val="•"/>
      <w:lvlJc w:val="left"/>
      <w:pPr>
        <w:tabs>
          <w:tab w:val="num" w:pos="4320"/>
        </w:tabs>
        <w:ind w:left="4320" w:hanging="360"/>
      </w:pPr>
      <w:rPr>
        <w:rFonts w:ascii="Times New Roman" w:hAnsi="Times New Roman" w:hint="default"/>
      </w:rPr>
    </w:lvl>
    <w:lvl w:ilvl="6" w:tplc="EA181912" w:tentative="1">
      <w:start w:val="1"/>
      <w:numFmt w:val="bullet"/>
      <w:lvlText w:val="•"/>
      <w:lvlJc w:val="left"/>
      <w:pPr>
        <w:tabs>
          <w:tab w:val="num" w:pos="5040"/>
        </w:tabs>
        <w:ind w:left="5040" w:hanging="360"/>
      </w:pPr>
      <w:rPr>
        <w:rFonts w:ascii="Times New Roman" w:hAnsi="Times New Roman" w:hint="default"/>
      </w:rPr>
    </w:lvl>
    <w:lvl w:ilvl="7" w:tplc="163E9F96" w:tentative="1">
      <w:start w:val="1"/>
      <w:numFmt w:val="bullet"/>
      <w:lvlText w:val="•"/>
      <w:lvlJc w:val="left"/>
      <w:pPr>
        <w:tabs>
          <w:tab w:val="num" w:pos="5760"/>
        </w:tabs>
        <w:ind w:left="5760" w:hanging="360"/>
      </w:pPr>
      <w:rPr>
        <w:rFonts w:ascii="Times New Roman" w:hAnsi="Times New Roman" w:hint="default"/>
      </w:rPr>
    </w:lvl>
    <w:lvl w:ilvl="8" w:tplc="D092276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4A023FA"/>
    <w:multiLevelType w:val="hybridMultilevel"/>
    <w:tmpl w:val="C960E72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9">
    <w:nsid w:val="658B5A34"/>
    <w:multiLevelType w:val="hybridMultilevel"/>
    <w:tmpl w:val="8D4E8E50"/>
    <w:lvl w:ilvl="0" w:tplc="35D8E640">
      <w:start w:val="1"/>
      <w:numFmt w:val="bullet"/>
      <w:lvlText w:val="•"/>
      <w:lvlJc w:val="left"/>
      <w:pPr>
        <w:tabs>
          <w:tab w:val="num" w:pos="720"/>
        </w:tabs>
        <w:ind w:left="720" w:hanging="360"/>
      </w:pPr>
      <w:rPr>
        <w:rFonts w:ascii="Times New Roman" w:hAnsi="Times New Roman" w:hint="default"/>
      </w:rPr>
    </w:lvl>
    <w:lvl w:ilvl="1" w:tplc="C8087432" w:tentative="1">
      <w:start w:val="1"/>
      <w:numFmt w:val="bullet"/>
      <w:lvlText w:val="•"/>
      <w:lvlJc w:val="left"/>
      <w:pPr>
        <w:tabs>
          <w:tab w:val="num" w:pos="1440"/>
        </w:tabs>
        <w:ind w:left="1440" w:hanging="360"/>
      </w:pPr>
      <w:rPr>
        <w:rFonts w:ascii="Times New Roman" w:hAnsi="Times New Roman" w:hint="default"/>
      </w:rPr>
    </w:lvl>
    <w:lvl w:ilvl="2" w:tplc="3CD6561E" w:tentative="1">
      <w:start w:val="1"/>
      <w:numFmt w:val="bullet"/>
      <w:lvlText w:val="•"/>
      <w:lvlJc w:val="left"/>
      <w:pPr>
        <w:tabs>
          <w:tab w:val="num" w:pos="2160"/>
        </w:tabs>
        <w:ind w:left="2160" w:hanging="360"/>
      </w:pPr>
      <w:rPr>
        <w:rFonts w:ascii="Times New Roman" w:hAnsi="Times New Roman" w:hint="default"/>
      </w:rPr>
    </w:lvl>
    <w:lvl w:ilvl="3" w:tplc="2D40347C" w:tentative="1">
      <w:start w:val="1"/>
      <w:numFmt w:val="bullet"/>
      <w:lvlText w:val="•"/>
      <w:lvlJc w:val="left"/>
      <w:pPr>
        <w:tabs>
          <w:tab w:val="num" w:pos="2880"/>
        </w:tabs>
        <w:ind w:left="2880" w:hanging="360"/>
      </w:pPr>
      <w:rPr>
        <w:rFonts w:ascii="Times New Roman" w:hAnsi="Times New Roman" w:hint="default"/>
      </w:rPr>
    </w:lvl>
    <w:lvl w:ilvl="4" w:tplc="CDBE6942" w:tentative="1">
      <w:start w:val="1"/>
      <w:numFmt w:val="bullet"/>
      <w:lvlText w:val="•"/>
      <w:lvlJc w:val="left"/>
      <w:pPr>
        <w:tabs>
          <w:tab w:val="num" w:pos="3600"/>
        </w:tabs>
        <w:ind w:left="3600" w:hanging="360"/>
      </w:pPr>
      <w:rPr>
        <w:rFonts w:ascii="Times New Roman" w:hAnsi="Times New Roman" w:hint="default"/>
      </w:rPr>
    </w:lvl>
    <w:lvl w:ilvl="5" w:tplc="8DB4C62A" w:tentative="1">
      <w:start w:val="1"/>
      <w:numFmt w:val="bullet"/>
      <w:lvlText w:val="•"/>
      <w:lvlJc w:val="left"/>
      <w:pPr>
        <w:tabs>
          <w:tab w:val="num" w:pos="4320"/>
        </w:tabs>
        <w:ind w:left="4320" w:hanging="360"/>
      </w:pPr>
      <w:rPr>
        <w:rFonts w:ascii="Times New Roman" w:hAnsi="Times New Roman" w:hint="default"/>
      </w:rPr>
    </w:lvl>
    <w:lvl w:ilvl="6" w:tplc="F2D21C78" w:tentative="1">
      <w:start w:val="1"/>
      <w:numFmt w:val="bullet"/>
      <w:lvlText w:val="•"/>
      <w:lvlJc w:val="left"/>
      <w:pPr>
        <w:tabs>
          <w:tab w:val="num" w:pos="5040"/>
        </w:tabs>
        <w:ind w:left="5040" w:hanging="360"/>
      </w:pPr>
      <w:rPr>
        <w:rFonts w:ascii="Times New Roman" w:hAnsi="Times New Roman" w:hint="default"/>
      </w:rPr>
    </w:lvl>
    <w:lvl w:ilvl="7" w:tplc="92E4CA06" w:tentative="1">
      <w:start w:val="1"/>
      <w:numFmt w:val="bullet"/>
      <w:lvlText w:val="•"/>
      <w:lvlJc w:val="left"/>
      <w:pPr>
        <w:tabs>
          <w:tab w:val="num" w:pos="5760"/>
        </w:tabs>
        <w:ind w:left="5760" w:hanging="360"/>
      </w:pPr>
      <w:rPr>
        <w:rFonts w:ascii="Times New Roman" w:hAnsi="Times New Roman" w:hint="default"/>
      </w:rPr>
    </w:lvl>
    <w:lvl w:ilvl="8" w:tplc="D826CB6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67420D51"/>
    <w:multiLevelType w:val="hybridMultilevel"/>
    <w:tmpl w:val="071E57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6C1A7DF4"/>
    <w:multiLevelType w:val="hybridMultilevel"/>
    <w:tmpl w:val="7FA099C4"/>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nsid w:val="6C68339A"/>
    <w:multiLevelType w:val="hybridMultilevel"/>
    <w:tmpl w:val="C700BDB0"/>
    <w:lvl w:ilvl="0" w:tplc="08026F3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6D7D1C34"/>
    <w:multiLevelType w:val="hybridMultilevel"/>
    <w:tmpl w:val="4FD02D90"/>
    <w:lvl w:ilvl="0" w:tplc="08026F3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DE94C1F"/>
    <w:multiLevelType w:val="hybridMultilevel"/>
    <w:tmpl w:val="BAD28D8C"/>
    <w:lvl w:ilvl="0" w:tplc="9A32F5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1272BF1"/>
    <w:multiLevelType w:val="hybridMultilevel"/>
    <w:tmpl w:val="FB64B48E"/>
    <w:lvl w:ilvl="0" w:tplc="6F94EDC8">
      <w:start w:val="1"/>
      <w:numFmt w:val="bullet"/>
      <w:lvlText w:val=""/>
      <w:lvlJc w:val="left"/>
      <w:pPr>
        <w:ind w:left="720" w:hanging="360"/>
      </w:pPr>
      <w:rPr>
        <w:rFonts w:ascii="Symbol" w:hAnsi="Symbol"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72D8199F"/>
    <w:multiLevelType w:val="hybridMultilevel"/>
    <w:tmpl w:val="5B50811E"/>
    <w:lvl w:ilvl="0" w:tplc="08026F3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787912B8"/>
    <w:multiLevelType w:val="hybridMultilevel"/>
    <w:tmpl w:val="88C80254"/>
    <w:lvl w:ilvl="0" w:tplc="98905728">
      <w:start w:val="1"/>
      <w:numFmt w:val="bullet"/>
      <w:lvlText w:val="•"/>
      <w:lvlJc w:val="left"/>
      <w:pPr>
        <w:tabs>
          <w:tab w:val="num" w:pos="720"/>
        </w:tabs>
        <w:ind w:left="720" w:hanging="360"/>
      </w:pPr>
      <w:rPr>
        <w:rFonts w:ascii="Times New Roman" w:hAnsi="Times New Roman" w:hint="default"/>
      </w:rPr>
    </w:lvl>
    <w:lvl w:ilvl="1" w:tplc="EA1E08C0" w:tentative="1">
      <w:start w:val="1"/>
      <w:numFmt w:val="bullet"/>
      <w:lvlText w:val="•"/>
      <w:lvlJc w:val="left"/>
      <w:pPr>
        <w:tabs>
          <w:tab w:val="num" w:pos="1440"/>
        </w:tabs>
        <w:ind w:left="1440" w:hanging="360"/>
      </w:pPr>
      <w:rPr>
        <w:rFonts w:ascii="Times New Roman" w:hAnsi="Times New Roman" w:hint="default"/>
      </w:rPr>
    </w:lvl>
    <w:lvl w:ilvl="2" w:tplc="0C1ABC06" w:tentative="1">
      <w:start w:val="1"/>
      <w:numFmt w:val="bullet"/>
      <w:lvlText w:val="•"/>
      <w:lvlJc w:val="left"/>
      <w:pPr>
        <w:tabs>
          <w:tab w:val="num" w:pos="2160"/>
        </w:tabs>
        <w:ind w:left="2160" w:hanging="360"/>
      </w:pPr>
      <w:rPr>
        <w:rFonts w:ascii="Times New Roman" w:hAnsi="Times New Roman" w:hint="default"/>
      </w:rPr>
    </w:lvl>
    <w:lvl w:ilvl="3" w:tplc="C7C0A612" w:tentative="1">
      <w:start w:val="1"/>
      <w:numFmt w:val="bullet"/>
      <w:lvlText w:val="•"/>
      <w:lvlJc w:val="left"/>
      <w:pPr>
        <w:tabs>
          <w:tab w:val="num" w:pos="2880"/>
        </w:tabs>
        <w:ind w:left="2880" w:hanging="360"/>
      </w:pPr>
      <w:rPr>
        <w:rFonts w:ascii="Times New Roman" w:hAnsi="Times New Roman" w:hint="default"/>
      </w:rPr>
    </w:lvl>
    <w:lvl w:ilvl="4" w:tplc="87CE7E60" w:tentative="1">
      <w:start w:val="1"/>
      <w:numFmt w:val="bullet"/>
      <w:lvlText w:val="•"/>
      <w:lvlJc w:val="left"/>
      <w:pPr>
        <w:tabs>
          <w:tab w:val="num" w:pos="3600"/>
        </w:tabs>
        <w:ind w:left="3600" w:hanging="360"/>
      </w:pPr>
      <w:rPr>
        <w:rFonts w:ascii="Times New Roman" w:hAnsi="Times New Roman" w:hint="default"/>
      </w:rPr>
    </w:lvl>
    <w:lvl w:ilvl="5" w:tplc="B5203362" w:tentative="1">
      <w:start w:val="1"/>
      <w:numFmt w:val="bullet"/>
      <w:lvlText w:val="•"/>
      <w:lvlJc w:val="left"/>
      <w:pPr>
        <w:tabs>
          <w:tab w:val="num" w:pos="4320"/>
        </w:tabs>
        <w:ind w:left="4320" w:hanging="360"/>
      </w:pPr>
      <w:rPr>
        <w:rFonts w:ascii="Times New Roman" w:hAnsi="Times New Roman" w:hint="default"/>
      </w:rPr>
    </w:lvl>
    <w:lvl w:ilvl="6" w:tplc="820C6EBA" w:tentative="1">
      <w:start w:val="1"/>
      <w:numFmt w:val="bullet"/>
      <w:lvlText w:val="•"/>
      <w:lvlJc w:val="left"/>
      <w:pPr>
        <w:tabs>
          <w:tab w:val="num" w:pos="5040"/>
        </w:tabs>
        <w:ind w:left="5040" w:hanging="360"/>
      </w:pPr>
      <w:rPr>
        <w:rFonts w:ascii="Times New Roman" w:hAnsi="Times New Roman" w:hint="default"/>
      </w:rPr>
    </w:lvl>
    <w:lvl w:ilvl="7" w:tplc="36DAB5F6" w:tentative="1">
      <w:start w:val="1"/>
      <w:numFmt w:val="bullet"/>
      <w:lvlText w:val="•"/>
      <w:lvlJc w:val="left"/>
      <w:pPr>
        <w:tabs>
          <w:tab w:val="num" w:pos="5760"/>
        </w:tabs>
        <w:ind w:left="5760" w:hanging="360"/>
      </w:pPr>
      <w:rPr>
        <w:rFonts w:ascii="Times New Roman" w:hAnsi="Times New Roman" w:hint="default"/>
      </w:rPr>
    </w:lvl>
    <w:lvl w:ilvl="8" w:tplc="258E31C6"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CBD27DA"/>
    <w:multiLevelType w:val="hybridMultilevel"/>
    <w:tmpl w:val="05CCD1BE"/>
    <w:lvl w:ilvl="0" w:tplc="9A32F5F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CD36E7D"/>
    <w:multiLevelType w:val="hybridMultilevel"/>
    <w:tmpl w:val="E43EB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D2D0D64"/>
    <w:multiLevelType w:val="hybridMultilevel"/>
    <w:tmpl w:val="D6AC19E2"/>
    <w:lvl w:ilvl="0" w:tplc="4600E91E">
      <w:start w:val="1"/>
      <w:numFmt w:val="bullet"/>
      <w:lvlText w:val="•"/>
      <w:lvlJc w:val="left"/>
      <w:pPr>
        <w:tabs>
          <w:tab w:val="num" w:pos="720"/>
        </w:tabs>
        <w:ind w:left="720" w:hanging="360"/>
      </w:pPr>
      <w:rPr>
        <w:rFonts w:ascii="Times New Roman" w:hAnsi="Times New Roman" w:hint="default"/>
      </w:rPr>
    </w:lvl>
    <w:lvl w:ilvl="1" w:tplc="D040DAC8" w:tentative="1">
      <w:start w:val="1"/>
      <w:numFmt w:val="bullet"/>
      <w:lvlText w:val="•"/>
      <w:lvlJc w:val="left"/>
      <w:pPr>
        <w:tabs>
          <w:tab w:val="num" w:pos="1440"/>
        </w:tabs>
        <w:ind w:left="1440" w:hanging="360"/>
      </w:pPr>
      <w:rPr>
        <w:rFonts w:ascii="Times New Roman" w:hAnsi="Times New Roman" w:hint="default"/>
      </w:rPr>
    </w:lvl>
    <w:lvl w:ilvl="2" w:tplc="CA581EFA" w:tentative="1">
      <w:start w:val="1"/>
      <w:numFmt w:val="bullet"/>
      <w:lvlText w:val="•"/>
      <w:lvlJc w:val="left"/>
      <w:pPr>
        <w:tabs>
          <w:tab w:val="num" w:pos="2160"/>
        </w:tabs>
        <w:ind w:left="2160" w:hanging="360"/>
      </w:pPr>
      <w:rPr>
        <w:rFonts w:ascii="Times New Roman" w:hAnsi="Times New Roman" w:hint="default"/>
      </w:rPr>
    </w:lvl>
    <w:lvl w:ilvl="3" w:tplc="A2BC78A2" w:tentative="1">
      <w:start w:val="1"/>
      <w:numFmt w:val="bullet"/>
      <w:lvlText w:val="•"/>
      <w:lvlJc w:val="left"/>
      <w:pPr>
        <w:tabs>
          <w:tab w:val="num" w:pos="2880"/>
        </w:tabs>
        <w:ind w:left="2880" w:hanging="360"/>
      </w:pPr>
      <w:rPr>
        <w:rFonts w:ascii="Times New Roman" w:hAnsi="Times New Roman" w:hint="default"/>
      </w:rPr>
    </w:lvl>
    <w:lvl w:ilvl="4" w:tplc="5F3CF1CE" w:tentative="1">
      <w:start w:val="1"/>
      <w:numFmt w:val="bullet"/>
      <w:lvlText w:val="•"/>
      <w:lvlJc w:val="left"/>
      <w:pPr>
        <w:tabs>
          <w:tab w:val="num" w:pos="3600"/>
        </w:tabs>
        <w:ind w:left="3600" w:hanging="360"/>
      </w:pPr>
      <w:rPr>
        <w:rFonts w:ascii="Times New Roman" w:hAnsi="Times New Roman" w:hint="default"/>
      </w:rPr>
    </w:lvl>
    <w:lvl w:ilvl="5" w:tplc="0D48C816" w:tentative="1">
      <w:start w:val="1"/>
      <w:numFmt w:val="bullet"/>
      <w:lvlText w:val="•"/>
      <w:lvlJc w:val="left"/>
      <w:pPr>
        <w:tabs>
          <w:tab w:val="num" w:pos="4320"/>
        </w:tabs>
        <w:ind w:left="4320" w:hanging="360"/>
      </w:pPr>
      <w:rPr>
        <w:rFonts w:ascii="Times New Roman" w:hAnsi="Times New Roman" w:hint="default"/>
      </w:rPr>
    </w:lvl>
    <w:lvl w:ilvl="6" w:tplc="AEBE4064" w:tentative="1">
      <w:start w:val="1"/>
      <w:numFmt w:val="bullet"/>
      <w:lvlText w:val="•"/>
      <w:lvlJc w:val="left"/>
      <w:pPr>
        <w:tabs>
          <w:tab w:val="num" w:pos="5040"/>
        </w:tabs>
        <w:ind w:left="5040" w:hanging="360"/>
      </w:pPr>
      <w:rPr>
        <w:rFonts w:ascii="Times New Roman" w:hAnsi="Times New Roman" w:hint="default"/>
      </w:rPr>
    </w:lvl>
    <w:lvl w:ilvl="7" w:tplc="BFEE9382" w:tentative="1">
      <w:start w:val="1"/>
      <w:numFmt w:val="bullet"/>
      <w:lvlText w:val="•"/>
      <w:lvlJc w:val="left"/>
      <w:pPr>
        <w:tabs>
          <w:tab w:val="num" w:pos="5760"/>
        </w:tabs>
        <w:ind w:left="5760" w:hanging="360"/>
      </w:pPr>
      <w:rPr>
        <w:rFonts w:ascii="Times New Roman" w:hAnsi="Times New Roman" w:hint="default"/>
      </w:rPr>
    </w:lvl>
    <w:lvl w:ilvl="8" w:tplc="56EAD918"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DA7371D"/>
    <w:multiLevelType w:val="hybridMultilevel"/>
    <w:tmpl w:val="18C253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4"/>
  </w:num>
  <w:num w:numId="2">
    <w:abstractNumId w:val="39"/>
  </w:num>
  <w:num w:numId="3">
    <w:abstractNumId w:val="4"/>
  </w:num>
  <w:num w:numId="4">
    <w:abstractNumId w:val="15"/>
  </w:num>
  <w:num w:numId="5">
    <w:abstractNumId w:val="12"/>
  </w:num>
  <w:num w:numId="6">
    <w:abstractNumId w:val="11"/>
  </w:num>
  <w:num w:numId="7">
    <w:abstractNumId w:val="26"/>
  </w:num>
  <w:num w:numId="8">
    <w:abstractNumId w:val="9"/>
  </w:num>
  <w:num w:numId="9">
    <w:abstractNumId w:val="5"/>
  </w:num>
  <w:num w:numId="10">
    <w:abstractNumId w:val="10"/>
  </w:num>
  <w:num w:numId="11">
    <w:abstractNumId w:val="21"/>
  </w:num>
  <w:num w:numId="12">
    <w:abstractNumId w:val="0"/>
  </w:num>
  <w:num w:numId="13">
    <w:abstractNumId w:val="19"/>
  </w:num>
  <w:num w:numId="14">
    <w:abstractNumId w:val="29"/>
  </w:num>
  <w:num w:numId="15">
    <w:abstractNumId w:val="37"/>
  </w:num>
  <w:num w:numId="16">
    <w:abstractNumId w:val="13"/>
  </w:num>
  <w:num w:numId="17">
    <w:abstractNumId w:val="20"/>
  </w:num>
  <w:num w:numId="18">
    <w:abstractNumId w:val="33"/>
  </w:num>
  <w:num w:numId="19">
    <w:abstractNumId w:val="40"/>
  </w:num>
  <w:num w:numId="20">
    <w:abstractNumId w:val="27"/>
  </w:num>
  <w:num w:numId="21">
    <w:abstractNumId w:val="22"/>
  </w:num>
  <w:num w:numId="22">
    <w:abstractNumId w:val="1"/>
  </w:num>
  <w:num w:numId="23">
    <w:abstractNumId w:val="25"/>
  </w:num>
  <w:num w:numId="24">
    <w:abstractNumId w:val="36"/>
  </w:num>
  <w:num w:numId="25">
    <w:abstractNumId w:val="32"/>
  </w:num>
  <w:num w:numId="26">
    <w:abstractNumId w:val="30"/>
  </w:num>
  <w:num w:numId="27">
    <w:abstractNumId w:val="38"/>
  </w:num>
  <w:num w:numId="28">
    <w:abstractNumId w:val="34"/>
  </w:num>
  <w:num w:numId="29">
    <w:abstractNumId w:val="7"/>
  </w:num>
  <w:num w:numId="30">
    <w:abstractNumId w:val="23"/>
  </w:num>
  <w:num w:numId="31">
    <w:abstractNumId w:val="18"/>
  </w:num>
  <w:num w:numId="32">
    <w:abstractNumId w:val="41"/>
  </w:num>
  <w:num w:numId="33">
    <w:abstractNumId w:val="17"/>
  </w:num>
  <w:num w:numId="34">
    <w:abstractNumId w:val="2"/>
  </w:num>
  <w:num w:numId="35">
    <w:abstractNumId w:val="31"/>
  </w:num>
  <w:num w:numId="36">
    <w:abstractNumId w:val="35"/>
  </w:num>
  <w:num w:numId="37">
    <w:abstractNumId w:val="3"/>
  </w:num>
  <w:num w:numId="38">
    <w:abstractNumId w:val="28"/>
  </w:num>
  <w:num w:numId="39">
    <w:abstractNumId w:val="14"/>
  </w:num>
  <w:num w:numId="4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8"/>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drawingGridHorizontalSpacing w:val="11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D768CD"/>
    <w:rsid w:val="00012D08"/>
    <w:rsid w:val="00015050"/>
    <w:rsid w:val="000233C3"/>
    <w:rsid w:val="0002734C"/>
    <w:rsid w:val="00041CD5"/>
    <w:rsid w:val="00047157"/>
    <w:rsid w:val="00054C73"/>
    <w:rsid w:val="000607F4"/>
    <w:rsid w:val="00061083"/>
    <w:rsid w:val="00061AD2"/>
    <w:rsid w:val="000638B4"/>
    <w:rsid w:val="00064892"/>
    <w:rsid w:val="00064E31"/>
    <w:rsid w:val="000705A7"/>
    <w:rsid w:val="00071912"/>
    <w:rsid w:val="00075B9F"/>
    <w:rsid w:val="0007644D"/>
    <w:rsid w:val="00082B64"/>
    <w:rsid w:val="00084312"/>
    <w:rsid w:val="00090154"/>
    <w:rsid w:val="000910D8"/>
    <w:rsid w:val="000921CA"/>
    <w:rsid w:val="0009286B"/>
    <w:rsid w:val="000932AE"/>
    <w:rsid w:val="000967C9"/>
    <w:rsid w:val="000C2AA0"/>
    <w:rsid w:val="000D231F"/>
    <w:rsid w:val="000E37DA"/>
    <w:rsid w:val="000E78FC"/>
    <w:rsid w:val="000F02D0"/>
    <w:rsid w:val="000F1EAD"/>
    <w:rsid w:val="000F5EF1"/>
    <w:rsid w:val="0010043C"/>
    <w:rsid w:val="00110E35"/>
    <w:rsid w:val="00114035"/>
    <w:rsid w:val="00114750"/>
    <w:rsid w:val="001155A5"/>
    <w:rsid w:val="00123391"/>
    <w:rsid w:val="00123B1B"/>
    <w:rsid w:val="00125BB0"/>
    <w:rsid w:val="00127540"/>
    <w:rsid w:val="00127636"/>
    <w:rsid w:val="00127C4A"/>
    <w:rsid w:val="00131463"/>
    <w:rsid w:val="0013305B"/>
    <w:rsid w:val="00146BCA"/>
    <w:rsid w:val="00147FFA"/>
    <w:rsid w:val="0015400E"/>
    <w:rsid w:val="00154C99"/>
    <w:rsid w:val="00155D5A"/>
    <w:rsid w:val="001566FE"/>
    <w:rsid w:val="0016250F"/>
    <w:rsid w:val="001708B9"/>
    <w:rsid w:val="00174AF9"/>
    <w:rsid w:val="001825C0"/>
    <w:rsid w:val="00184533"/>
    <w:rsid w:val="00190E0B"/>
    <w:rsid w:val="00196DAA"/>
    <w:rsid w:val="001A257F"/>
    <w:rsid w:val="001A25A3"/>
    <w:rsid w:val="001A25A4"/>
    <w:rsid w:val="001A2D23"/>
    <w:rsid w:val="001A4CE6"/>
    <w:rsid w:val="001A521D"/>
    <w:rsid w:val="001A7777"/>
    <w:rsid w:val="001B000A"/>
    <w:rsid w:val="001B293C"/>
    <w:rsid w:val="001B3E76"/>
    <w:rsid w:val="001C22F1"/>
    <w:rsid w:val="001C3B8E"/>
    <w:rsid w:val="001D3B34"/>
    <w:rsid w:val="001D6D30"/>
    <w:rsid w:val="001E19CC"/>
    <w:rsid w:val="001E341C"/>
    <w:rsid w:val="001E68DE"/>
    <w:rsid w:val="001F144B"/>
    <w:rsid w:val="00202382"/>
    <w:rsid w:val="002053C0"/>
    <w:rsid w:val="00205777"/>
    <w:rsid w:val="002070D3"/>
    <w:rsid w:val="002175D4"/>
    <w:rsid w:val="0021773F"/>
    <w:rsid w:val="00220108"/>
    <w:rsid w:val="002205F6"/>
    <w:rsid w:val="0022619F"/>
    <w:rsid w:val="00226620"/>
    <w:rsid w:val="00226905"/>
    <w:rsid w:val="002351C5"/>
    <w:rsid w:val="0024050B"/>
    <w:rsid w:val="00241C45"/>
    <w:rsid w:val="0025116B"/>
    <w:rsid w:val="00254365"/>
    <w:rsid w:val="00263292"/>
    <w:rsid w:val="00263E92"/>
    <w:rsid w:val="00270617"/>
    <w:rsid w:val="0027218D"/>
    <w:rsid w:val="00274DD3"/>
    <w:rsid w:val="00276E16"/>
    <w:rsid w:val="002800CE"/>
    <w:rsid w:val="0028281B"/>
    <w:rsid w:val="00282C56"/>
    <w:rsid w:val="002857E4"/>
    <w:rsid w:val="00285E3D"/>
    <w:rsid w:val="002860DD"/>
    <w:rsid w:val="0028645F"/>
    <w:rsid w:val="00286D40"/>
    <w:rsid w:val="00290543"/>
    <w:rsid w:val="002918D0"/>
    <w:rsid w:val="00294197"/>
    <w:rsid w:val="00297ECA"/>
    <w:rsid w:val="002A0095"/>
    <w:rsid w:val="002A12CC"/>
    <w:rsid w:val="002A2845"/>
    <w:rsid w:val="002A3193"/>
    <w:rsid w:val="002A386A"/>
    <w:rsid w:val="002B0112"/>
    <w:rsid w:val="002B2286"/>
    <w:rsid w:val="002B5291"/>
    <w:rsid w:val="002B7696"/>
    <w:rsid w:val="002B7A27"/>
    <w:rsid w:val="002C063B"/>
    <w:rsid w:val="002C1FE6"/>
    <w:rsid w:val="002C31DA"/>
    <w:rsid w:val="002C3995"/>
    <w:rsid w:val="002E20E2"/>
    <w:rsid w:val="002E22AF"/>
    <w:rsid w:val="002E2F2B"/>
    <w:rsid w:val="002E6686"/>
    <w:rsid w:val="002F1AC4"/>
    <w:rsid w:val="002F1ECC"/>
    <w:rsid w:val="002F2579"/>
    <w:rsid w:val="002F3991"/>
    <w:rsid w:val="002F60D7"/>
    <w:rsid w:val="002F6403"/>
    <w:rsid w:val="003001D9"/>
    <w:rsid w:val="00300204"/>
    <w:rsid w:val="00301EEF"/>
    <w:rsid w:val="00303A9A"/>
    <w:rsid w:val="003055E8"/>
    <w:rsid w:val="00313068"/>
    <w:rsid w:val="00313F25"/>
    <w:rsid w:val="0031441B"/>
    <w:rsid w:val="00315DAB"/>
    <w:rsid w:val="00317E64"/>
    <w:rsid w:val="003241E3"/>
    <w:rsid w:val="00324ADC"/>
    <w:rsid w:val="00330419"/>
    <w:rsid w:val="00332634"/>
    <w:rsid w:val="00335B73"/>
    <w:rsid w:val="00335FAC"/>
    <w:rsid w:val="00340832"/>
    <w:rsid w:val="003501CF"/>
    <w:rsid w:val="0035035F"/>
    <w:rsid w:val="0035758E"/>
    <w:rsid w:val="003603A7"/>
    <w:rsid w:val="0036392D"/>
    <w:rsid w:val="003639B6"/>
    <w:rsid w:val="003647FB"/>
    <w:rsid w:val="0037041D"/>
    <w:rsid w:val="00372A60"/>
    <w:rsid w:val="003756C6"/>
    <w:rsid w:val="003856C8"/>
    <w:rsid w:val="00385E20"/>
    <w:rsid w:val="00385F03"/>
    <w:rsid w:val="00394329"/>
    <w:rsid w:val="00396418"/>
    <w:rsid w:val="003A10E0"/>
    <w:rsid w:val="003A168E"/>
    <w:rsid w:val="003A2C15"/>
    <w:rsid w:val="003A3266"/>
    <w:rsid w:val="003A3FA1"/>
    <w:rsid w:val="003B0AB0"/>
    <w:rsid w:val="003B189F"/>
    <w:rsid w:val="003B4D55"/>
    <w:rsid w:val="003B5572"/>
    <w:rsid w:val="003B5E0A"/>
    <w:rsid w:val="003C1FDD"/>
    <w:rsid w:val="003C433E"/>
    <w:rsid w:val="003C6882"/>
    <w:rsid w:val="003E0677"/>
    <w:rsid w:val="003E2AB2"/>
    <w:rsid w:val="003E316B"/>
    <w:rsid w:val="003E406E"/>
    <w:rsid w:val="003E7374"/>
    <w:rsid w:val="003F0361"/>
    <w:rsid w:val="003F31CA"/>
    <w:rsid w:val="003F6701"/>
    <w:rsid w:val="003F786A"/>
    <w:rsid w:val="003F7B75"/>
    <w:rsid w:val="00400281"/>
    <w:rsid w:val="004127F6"/>
    <w:rsid w:val="004157B8"/>
    <w:rsid w:val="00416A2D"/>
    <w:rsid w:val="00416CB0"/>
    <w:rsid w:val="004264CB"/>
    <w:rsid w:val="00432F08"/>
    <w:rsid w:val="0043356C"/>
    <w:rsid w:val="00436598"/>
    <w:rsid w:val="00437312"/>
    <w:rsid w:val="00447121"/>
    <w:rsid w:val="00447428"/>
    <w:rsid w:val="00447E81"/>
    <w:rsid w:val="00454EF1"/>
    <w:rsid w:val="004620E5"/>
    <w:rsid w:val="0047044A"/>
    <w:rsid w:val="00470709"/>
    <w:rsid w:val="00471F1F"/>
    <w:rsid w:val="004729A0"/>
    <w:rsid w:val="00474CCA"/>
    <w:rsid w:val="0047507B"/>
    <w:rsid w:val="00477E43"/>
    <w:rsid w:val="00483B9B"/>
    <w:rsid w:val="00483C0B"/>
    <w:rsid w:val="00491B0B"/>
    <w:rsid w:val="00492486"/>
    <w:rsid w:val="00494B3B"/>
    <w:rsid w:val="00496721"/>
    <w:rsid w:val="004A38A5"/>
    <w:rsid w:val="004A3D23"/>
    <w:rsid w:val="004A56D8"/>
    <w:rsid w:val="004A7534"/>
    <w:rsid w:val="004B0452"/>
    <w:rsid w:val="004B33D3"/>
    <w:rsid w:val="004C3C57"/>
    <w:rsid w:val="004C48E2"/>
    <w:rsid w:val="004D0773"/>
    <w:rsid w:val="004E4764"/>
    <w:rsid w:val="004E4825"/>
    <w:rsid w:val="004F4BBC"/>
    <w:rsid w:val="004F52AA"/>
    <w:rsid w:val="004F61A7"/>
    <w:rsid w:val="0051021B"/>
    <w:rsid w:val="00514E60"/>
    <w:rsid w:val="00523E49"/>
    <w:rsid w:val="00524475"/>
    <w:rsid w:val="00526E75"/>
    <w:rsid w:val="0053115B"/>
    <w:rsid w:val="00531429"/>
    <w:rsid w:val="005327F8"/>
    <w:rsid w:val="005404F9"/>
    <w:rsid w:val="00540773"/>
    <w:rsid w:val="00541CC1"/>
    <w:rsid w:val="0055330C"/>
    <w:rsid w:val="00553618"/>
    <w:rsid w:val="005550F7"/>
    <w:rsid w:val="00557A69"/>
    <w:rsid w:val="00564D65"/>
    <w:rsid w:val="00572E54"/>
    <w:rsid w:val="00576397"/>
    <w:rsid w:val="00576C2A"/>
    <w:rsid w:val="00576D19"/>
    <w:rsid w:val="00577585"/>
    <w:rsid w:val="005820D5"/>
    <w:rsid w:val="005839EA"/>
    <w:rsid w:val="00584DB0"/>
    <w:rsid w:val="0058673E"/>
    <w:rsid w:val="005932AD"/>
    <w:rsid w:val="005939BB"/>
    <w:rsid w:val="00594833"/>
    <w:rsid w:val="00595594"/>
    <w:rsid w:val="005A17F1"/>
    <w:rsid w:val="005A1E52"/>
    <w:rsid w:val="005B1B17"/>
    <w:rsid w:val="005B291B"/>
    <w:rsid w:val="005B51A9"/>
    <w:rsid w:val="005B53AD"/>
    <w:rsid w:val="005D01DB"/>
    <w:rsid w:val="005D7018"/>
    <w:rsid w:val="005E16A1"/>
    <w:rsid w:val="005E2D47"/>
    <w:rsid w:val="005F0B81"/>
    <w:rsid w:val="005F38E9"/>
    <w:rsid w:val="005F77FE"/>
    <w:rsid w:val="00602BAA"/>
    <w:rsid w:val="006055D0"/>
    <w:rsid w:val="00611B76"/>
    <w:rsid w:val="00612506"/>
    <w:rsid w:val="00615D0C"/>
    <w:rsid w:val="00615E36"/>
    <w:rsid w:val="0063194D"/>
    <w:rsid w:val="00640CE4"/>
    <w:rsid w:val="00650BC4"/>
    <w:rsid w:val="006638B0"/>
    <w:rsid w:val="00663BCC"/>
    <w:rsid w:val="00664A1C"/>
    <w:rsid w:val="00671B59"/>
    <w:rsid w:val="0067365D"/>
    <w:rsid w:val="006762E4"/>
    <w:rsid w:val="006765E8"/>
    <w:rsid w:val="006766C4"/>
    <w:rsid w:val="00683045"/>
    <w:rsid w:val="00683DA6"/>
    <w:rsid w:val="00686639"/>
    <w:rsid w:val="00693E62"/>
    <w:rsid w:val="00696021"/>
    <w:rsid w:val="006962C2"/>
    <w:rsid w:val="0069728A"/>
    <w:rsid w:val="006A0209"/>
    <w:rsid w:val="006A06F2"/>
    <w:rsid w:val="006A38B8"/>
    <w:rsid w:val="006A61DE"/>
    <w:rsid w:val="006A66B0"/>
    <w:rsid w:val="006A673A"/>
    <w:rsid w:val="006B444A"/>
    <w:rsid w:val="006B5F14"/>
    <w:rsid w:val="006B6AA5"/>
    <w:rsid w:val="006B7FDA"/>
    <w:rsid w:val="006C1DC5"/>
    <w:rsid w:val="006C2C5C"/>
    <w:rsid w:val="006C37F3"/>
    <w:rsid w:val="006C4D42"/>
    <w:rsid w:val="006C4EEA"/>
    <w:rsid w:val="006C6BBC"/>
    <w:rsid w:val="006D03F5"/>
    <w:rsid w:val="006D0F69"/>
    <w:rsid w:val="006D2CB0"/>
    <w:rsid w:val="006D7C0F"/>
    <w:rsid w:val="006E06A2"/>
    <w:rsid w:val="006E0A87"/>
    <w:rsid w:val="006E1913"/>
    <w:rsid w:val="006E2215"/>
    <w:rsid w:val="006F1689"/>
    <w:rsid w:val="006F269B"/>
    <w:rsid w:val="006F3952"/>
    <w:rsid w:val="006F4D6F"/>
    <w:rsid w:val="006F4D80"/>
    <w:rsid w:val="006F6923"/>
    <w:rsid w:val="006F6B1B"/>
    <w:rsid w:val="00701699"/>
    <w:rsid w:val="00703D40"/>
    <w:rsid w:val="00706527"/>
    <w:rsid w:val="00710C32"/>
    <w:rsid w:val="007113A7"/>
    <w:rsid w:val="0071290D"/>
    <w:rsid w:val="0071319C"/>
    <w:rsid w:val="00716933"/>
    <w:rsid w:val="00726C50"/>
    <w:rsid w:val="0073074B"/>
    <w:rsid w:val="00733AD9"/>
    <w:rsid w:val="00736883"/>
    <w:rsid w:val="00750476"/>
    <w:rsid w:val="007523EB"/>
    <w:rsid w:val="007542A9"/>
    <w:rsid w:val="00754F34"/>
    <w:rsid w:val="00761B3E"/>
    <w:rsid w:val="00773531"/>
    <w:rsid w:val="0077590F"/>
    <w:rsid w:val="00776B49"/>
    <w:rsid w:val="00781FA2"/>
    <w:rsid w:val="0078379E"/>
    <w:rsid w:val="00785969"/>
    <w:rsid w:val="00792708"/>
    <w:rsid w:val="00794F49"/>
    <w:rsid w:val="00797A79"/>
    <w:rsid w:val="00797B61"/>
    <w:rsid w:val="007A01AA"/>
    <w:rsid w:val="007A65DC"/>
    <w:rsid w:val="007B0057"/>
    <w:rsid w:val="007B048B"/>
    <w:rsid w:val="007B50BA"/>
    <w:rsid w:val="007B5E50"/>
    <w:rsid w:val="007C29E2"/>
    <w:rsid w:val="007C2F89"/>
    <w:rsid w:val="007C5B44"/>
    <w:rsid w:val="007C6FFD"/>
    <w:rsid w:val="007C7C0D"/>
    <w:rsid w:val="007D654E"/>
    <w:rsid w:val="007D764B"/>
    <w:rsid w:val="007F76F4"/>
    <w:rsid w:val="0080728B"/>
    <w:rsid w:val="00810781"/>
    <w:rsid w:val="00812204"/>
    <w:rsid w:val="008149FA"/>
    <w:rsid w:val="00815565"/>
    <w:rsid w:val="008177A8"/>
    <w:rsid w:val="00824182"/>
    <w:rsid w:val="008253F3"/>
    <w:rsid w:val="008328D5"/>
    <w:rsid w:val="00833525"/>
    <w:rsid w:val="00833F8E"/>
    <w:rsid w:val="008406F4"/>
    <w:rsid w:val="00843193"/>
    <w:rsid w:val="00847B8E"/>
    <w:rsid w:val="00850BCD"/>
    <w:rsid w:val="00850E1E"/>
    <w:rsid w:val="00851A09"/>
    <w:rsid w:val="00852E53"/>
    <w:rsid w:val="0085610C"/>
    <w:rsid w:val="0086020F"/>
    <w:rsid w:val="00861AB0"/>
    <w:rsid w:val="008678F8"/>
    <w:rsid w:val="00870889"/>
    <w:rsid w:val="00873A00"/>
    <w:rsid w:val="00873AA9"/>
    <w:rsid w:val="008767E8"/>
    <w:rsid w:val="0087775D"/>
    <w:rsid w:val="00881A38"/>
    <w:rsid w:val="00881D8D"/>
    <w:rsid w:val="008831C4"/>
    <w:rsid w:val="008847A5"/>
    <w:rsid w:val="00884CD8"/>
    <w:rsid w:val="00887F93"/>
    <w:rsid w:val="00890C77"/>
    <w:rsid w:val="008A4E97"/>
    <w:rsid w:val="008A525E"/>
    <w:rsid w:val="008B33B8"/>
    <w:rsid w:val="008B346E"/>
    <w:rsid w:val="008B433B"/>
    <w:rsid w:val="008B7C49"/>
    <w:rsid w:val="008C0258"/>
    <w:rsid w:val="008C3035"/>
    <w:rsid w:val="008C30AB"/>
    <w:rsid w:val="008C4AD2"/>
    <w:rsid w:val="008D0326"/>
    <w:rsid w:val="008D227E"/>
    <w:rsid w:val="008D7D9B"/>
    <w:rsid w:val="008E0992"/>
    <w:rsid w:val="008E166C"/>
    <w:rsid w:val="008E183F"/>
    <w:rsid w:val="008E251E"/>
    <w:rsid w:val="008E2D70"/>
    <w:rsid w:val="008E62B0"/>
    <w:rsid w:val="008E7154"/>
    <w:rsid w:val="008E7C0E"/>
    <w:rsid w:val="008F05F6"/>
    <w:rsid w:val="008F1370"/>
    <w:rsid w:val="008F64AB"/>
    <w:rsid w:val="009037FF"/>
    <w:rsid w:val="0091124D"/>
    <w:rsid w:val="00920D12"/>
    <w:rsid w:val="00922333"/>
    <w:rsid w:val="00922648"/>
    <w:rsid w:val="00926829"/>
    <w:rsid w:val="00943E4B"/>
    <w:rsid w:val="00953ACF"/>
    <w:rsid w:val="009544AA"/>
    <w:rsid w:val="00955979"/>
    <w:rsid w:val="0096642A"/>
    <w:rsid w:val="0096678D"/>
    <w:rsid w:val="00967516"/>
    <w:rsid w:val="00980685"/>
    <w:rsid w:val="00982C45"/>
    <w:rsid w:val="0098521C"/>
    <w:rsid w:val="00986A7A"/>
    <w:rsid w:val="00990C6D"/>
    <w:rsid w:val="00991090"/>
    <w:rsid w:val="00992809"/>
    <w:rsid w:val="009A0C93"/>
    <w:rsid w:val="009A34AA"/>
    <w:rsid w:val="009A717C"/>
    <w:rsid w:val="009B3E18"/>
    <w:rsid w:val="009C44D2"/>
    <w:rsid w:val="009C4C8C"/>
    <w:rsid w:val="009C72E0"/>
    <w:rsid w:val="009D0AB8"/>
    <w:rsid w:val="009E0324"/>
    <w:rsid w:val="009E033C"/>
    <w:rsid w:val="009E7C21"/>
    <w:rsid w:val="009F06A2"/>
    <w:rsid w:val="009F28CA"/>
    <w:rsid w:val="009F63B9"/>
    <w:rsid w:val="00A01114"/>
    <w:rsid w:val="00A13BC6"/>
    <w:rsid w:val="00A14385"/>
    <w:rsid w:val="00A16D93"/>
    <w:rsid w:val="00A25E2A"/>
    <w:rsid w:val="00A32B4F"/>
    <w:rsid w:val="00A33BD6"/>
    <w:rsid w:val="00A37B1A"/>
    <w:rsid w:val="00A4342E"/>
    <w:rsid w:val="00A54F36"/>
    <w:rsid w:val="00A55CBB"/>
    <w:rsid w:val="00A56862"/>
    <w:rsid w:val="00A57BF2"/>
    <w:rsid w:val="00A606BD"/>
    <w:rsid w:val="00A61684"/>
    <w:rsid w:val="00A6331B"/>
    <w:rsid w:val="00A748FE"/>
    <w:rsid w:val="00A75DD6"/>
    <w:rsid w:val="00A807AE"/>
    <w:rsid w:val="00A81883"/>
    <w:rsid w:val="00A8302C"/>
    <w:rsid w:val="00A83458"/>
    <w:rsid w:val="00A85B7A"/>
    <w:rsid w:val="00A9295D"/>
    <w:rsid w:val="00AA16A8"/>
    <w:rsid w:val="00AA2370"/>
    <w:rsid w:val="00AA38A7"/>
    <w:rsid w:val="00AA6FD9"/>
    <w:rsid w:val="00AB214A"/>
    <w:rsid w:val="00AB2190"/>
    <w:rsid w:val="00AB7658"/>
    <w:rsid w:val="00AC7611"/>
    <w:rsid w:val="00AD1528"/>
    <w:rsid w:val="00AD4079"/>
    <w:rsid w:val="00AD4CDC"/>
    <w:rsid w:val="00AD5006"/>
    <w:rsid w:val="00AD67AA"/>
    <w:rsid w:val="00AE4317"/>
    <w:rsid w:val="00AF015E"/>
    <w:rsid w:val="00AF0315"/>
    <w:rsid w:val="00AF5290"/>
    <w:rsid w:val="00AF5AD8"/>
    <w:rsid w:val="00B0229E"/>
    <w:rsid w:val="00B0524B"/>
    <w:rsid w:val="00B067C4"/>
    <w:rsid w:val="00B1373C"/>
    <w:rsid w:val="00B140D9"/>
    <w:rsid w:val="00B22E56"/>
    <w:rsid w:val="00B24664"/>
    <w:rsid w:val="00B25C04"/>
    <w:rsid w:val="00B262A7"/>
    <w:rsid w:val="00B33155"/>
    <w:rsid w:val="00B33E32"/>
    <w:rsid w:val="00B36A98"/>
    <w:rsid w:val="00B36F6B"/>
    <w:rsid w:val="00B42362"/>
    <w:rsid w:val="00B434C8"/>
    <w:rsid w:val="00B44592"/>
    <w:rsid w:val="00B44E94"/>
    <w:rsid w:val="00B5215C"/>
    <w:rsid w:val="00B52DBB"/>
    <w:rsid w:val="00B54ED6"/>
    <w:rsid w:val="00B5685A"/>
    <w:rsid w:val="00B5711D"/>
    <w:rsid w:val="00B641D1"/>
    <w:rsid w:val="00B65BF4"/>
    <w:rsid w:val="00B65C3C"/>
    <w:rsid w:val="00B65DD1"/>
    <w:rsid w:val="00B7283F"/>
    <w:rsid w:val="00B837AD"/>
    <w:rsid w:val="00B83D78"/>
    <w:rsid w:val="00B844EE"/>
    <w:rsid w:val="00B85150"/>
    <w:rsid w:val="00B870C2"/>
    <w:rsid w:val="00B87BEF"/>
    <w:rsid w:val="00B904ED"/>
    <w:rsid w:val="00B92151"/>
    <w:rsid w:val="00B92DB2"/>
    <w:rsid w:val="00B946A0"/>
    <w:rsid w:val="00B96B73"/>
    <w:rsid w:val="00B96FB7"/>
    <w:rsid w:val="00BA5BB7"/>
    <w:rsid w:val="00BB0FC9"/>
    <w:rsid w:val="00BB2230"/>
    <w:rsid w:val="00BB3FB1"/>
    <w:rsid w:val="00BB5884"/>
    <w:rsid w:val="00BB6893"/>
    <w:rsid w:val="00BB7196"/>
    <w:rsid w:val="00BC183A"/>
    <w:rsid w:val="00BC1EF6"/>
    <w:rsid w:val="00BD78F9"/>
    <w:rsid w:val="00BF2312"/>
    <w:rsid w:val="00BF3C76"/>
    <w:rsid w:val="00BF47C8"/>
    <w:rsid w:val="00BF4FE5"/>
    <w:rsid w:val="00C07910"/>
    <w:rsid w:val="00C118A3"/>
    <w:rsid w:val="00C121A5"/>
    <w:rsid w:val="00C12AB0"/>
    <w:rsid w:val="00C14075"/>
    <w:rsid w:val="00C162E8"/>
    <w:rsid w:val="00C164A7"/>
    <w:rsid w:val="00C21AD9"/>
    <w:rsid w:val="00C302A0"/>
    <w:rsid w:val="00C328C5"/>
    <w:rsid w:val="00C437DC"/>
    <w:rsid w:val="00C441C5"/>
    <w:rsid w:val="00C478AC"/>
    <w:rsid w:val="00C52B97"/>
    <w:rsid w:val="00C54BE7"/>
    <w:rsid w:val="00C60500"/>
    <w:rsid w:val="00C83B69"/>
    <w:rsid w:val="00C83C4E"/>
    <w:rsid w:val="00C84624"/>
    <w:rsid w:val="00C937B4"/>
    <w:rsid w:val="00C95581"/>
    <w:rsid w:val="00CA1BE5"/>
    <w:rsid w:val="00CA50D7"/>
    <w:rsid w:val="00CB01A6"/>
    <w:rsid w:val="00CB1D6B"/>
    <w:rsid w:val="00CB4328"/>
    <w:rsid w:val="00CB4481"/>
    <w:rsid w:val="00CB6AB4"/>
    <w:rsid w:val="00CB7B2A"/>
    <w:rsid w:val="00CD4A8B"/>
    <w:rsid w:val="00CF0EE0"/>
    <w:rsid w:val="00CF253D"/>
    <w:rsid w:val="00CF2623"/>
    <w:rsid w:val="00CF6216"/>
    <w:rsid w:val="00D015D2"/>
    <w:rsid w:val="00D01D06"/>
    <w:rsid w:val="00D01F5F"/>
    <w:rsid w:val="00D027BC"/>
    <w:rsid w:val="00D04BF8"/>
    <w:rsid w:val="00D10A39"/>
    <w:rsid w:val="00D13823"/>
    <w:rsid w:val="00D14752"/>
    <w:rsid w:val="00D33863"/>
    <w:rsid w:val="00D35E54"/>
    <w:rsid w:val="00D45234"/>
    <w:rsid w:val="00D477D1"/>
    <w:rsid w:val="00D51267"/>
    <w:rsid w:val="00D53188"/>
    <w:rsid w:val="00D5379B"/>
    <w:rsid w:val="00D55B74"/>
    <w:rsid w:val="00D60AB6"/>
    <w:rsid w:val="00D6364A"/>
    <w:rsid w:val="00D706E9"/>
    <w:rsid w:val="00D71552"/>
    <w:rsid w:val="00D73132"/>
    <w:rsid w:val="00D768CD"/>
    <w:rsid w:val="00D82A7F"/>
    <w:rsid w:val="00D9174E"/>
    <w:rsid w:val="00D938E6"/>
    <w:rsid w:val="00D9798F"/>
    <w:rsid w:val="00DA1487"/>
    <w:rsid w:val="00DB0FA6"/>
    <w:rsid w:val="00DB3C50"/>
    <w:rsid w:val="00DC0FB2"/>
    <w:rsid w:val="00DC12BB"/>
    <w:rsid w:val="00DC23BC"/>
    <w:rsid w:val="00DC6C88"/>
    <w:rsid w:val="00DE1A35"/>
    <w:rsid w:val="00DE26DF"/>
    <w:rsid w:val="00DF029D"/>
    <w:rsid w:val="00DF265A"/>
    <w:rsid w:val="00DF2712"/>
    <w:rsid w:val="00DF50B4"/>
    <w:rsid w:val="00DF6B83"/>
    <w:rsid w:val="00E038B0"/>
    <w:rsid w:val="00E11350"/>
    <w:rsid w:val="00E22629"/>
    <w:rsid w:val="00E25975"/>
    <w:rsid w:val="00E25CB5"/>
    <w:rsid w:val="00E26B48"/>
    <w:rsid w:val="00E3061E"/>
    <w:rsid w:val="00E320A6"/>
    <w:rsid w:val="00E3479F"/>
    <w:rsid w:val="00E34F3E"/>
    <w:rsid w:val="00E379B1"/>
    <w:rsid w:val="00E37BCB"/>
    <w:rsid w:val="00E4093B"/>
    <w:rsid w:val="00E41D53"/>
    <w:rsid w:val="00E42C28"/>
    <w:rsid w:val="00E433A3"/>
    <w:rsid w:val="00E44C8B"/>
    <w:rsid w:val="00E45179"/>
    <w:rsid w:val="00E471E0"/>
    <w:rsid w:val="00E54E75"/>
    <w:rsid w:val="00E56D56"/>
    <w:rsid w:val="00E602E4"/>
    <w:rsid w:val="00E61FBC"/>
    <w:rsid w:val="00E63D11"/>
    <w:rsid w:val="00E64582"/>
    <w:rsid w:val="00E67DD5"/>
    <w:rsid w:val="00E73B5B"/>
    <w:rsid w:val="00E73F8E"/>
    <w:rsid w:val="00E74F8C"/>
    <w:rsid w:val="00E809E5"/>
    <w:rsid w:val="00E82F4C"/>
    <w:rsid w:val="00E8311E"/>
    <w:rsid w:val="00E84063"/>
    <w:rsid w:val="00E875F5"/>
    <w:rsid w:val="00E90365"/>
    <w:rsid w:val="00E90692"/>
    <w:rsid w:val="00E907D1"/>
    <w:rsid w:val="00E9602F"/>
    <w:rsid w:val="00EA01E3"/>
    <w:rsid w:val="00EA645A"/>
    <w:rsid w:val="00EA670F"/>
    <w:rsid w:val="00EA6C63"/>
    <w:rsid w:val="00EB597C"/>
    <w:rsid w:val="00EB66AC"/>
    <w:rsid w:val="00EC63E4"/>
    <w:rsid w:val="00ED1EBB"/>
    <w:rsid w:val="00EF4FDE"/>
    <w:rsid w:val="00F007BC"/>
    <w:rsid w:val="00F05A20"/>
    <w:rsid w:val="00F0712C"/>
    <w:rsid w:val="00F11EE8"/>
    <w:rsid w:val="00F12E05"/>
    <w:rsid w:val="00F22C3B"/>
    <w:rsid w:val="00F235A3"/>
    <w:rsid w:val="00F2361E"/>
    <w:rsid w:val="00F25371"/>
    <w:rsid w:val="00F2704F"/>
    <w:rsid w:val="00F31172"/>
    <w:rsid w:val="00F3451D"/>
    <w:rsid w:val="00F52BED"/>
    <w:rsid w:val="00F62526"/>
    <w:rsid w:val="00F6342F"/>
    <w:rsid w:val="00F671BF"/>
    <w:rsid w:val="00F67841"/>
    <w:rsid w:val="00F70045"/>
    <w:rsid w:val="00F83C7D"/>
    <w:rsid w:val="00F85024"/>
    <w:rsid w:val="00F9191B"/>
    <w:rsid w:val="00F91DC8"/>
    <w:rsid w:val="00F94D62"/>
    <w:rsid w:val="00F97664"/>
    <w:rsid w:val="00FA05C7"/>
    <w:rsid w:val="00FA20D3"/>
    <w:rsid w:val="00FA55A3"/>
    <w:rsid w:val="00FB0A0D"/>
    <w:rsid w:val="00FB0B81"/>
    <w:rsid w:val="00FB516B"/>
    <w:rsid w:val="00FC4722"/>
    <w:rsid w:val="00FD0380"/>
    <w:rsid w:val="00FD0E5D"/>
    <w:rsid w:val="00FD0F34"/>
    <w:rsid w:val="00FD50E7"/>
    <w:rsid w:val="00FD5C31"/>
    <w:rsid w:val="00FE0C9E"/>
    <w:rsid w:val="00FE1F9B"/>
    <w:rsid w:val="00FE2F6A"/>
    <w:rsid w:val="00FE64DC"/>
    <w:rsid w:val="00FE6983"/>
    <w:rsid w:val="00FE7CD8"/>
    <w:rsid w:val="00FF36B6"/>
    <w:rsid w:val="00FF64F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11B76"/>
    <w:pPr>
      <w:spacing w:after="200" w:line="276" w:lineRule="auto"/>
    </w:pPr>
    <w:rPr>
      <w:sz w:val="22"/>
      <w:szCs w:val="22"/>
      <w:lang w:eastAsia="en-US"/>
    </w:rPr>
  </w:style>
  <w:style w:type="paragraph" w:styleId="Nagwek2">
    <w:name w:val="heading 2"/>
    <w:basedOn w:val="Normalny"/>
    <w:next w:val="Normalny"/>
    <w:link w:val="Nagwek2Znak"/>
    <w:uiPriority w:val="9"/>
    <w:unhideWhenUsed/>
    <w:qFormat/>
    <w:rsid w:val="00FA55A3"/>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uiPriority w:val="9"/>
    <w:qFormat/>
    <w:rsid w:val="00FA55A3"/>
    <w:pPr>
      <w:keepNext/>
      <w:spacing w:before="240" w:after="60" w:line="240" w:lineRule="auto"/>
      <w:outlineLvl w:val="2"/>
    </w:pPr>
    <w:rPr>
      <w:rFonts w:ascii="Cambria" w:eastAsia="Times New Roman" w:hAnsi="Cambria"/>
      <w:b/>
      <w:bCs/>
      <w:sz w:val="26"/>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6A38B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A38B8"/>
    <w:rPr>
      <w:rFonts w:ascii="Tahoma" w:hAnsi="Tahoma" w:cs="Tahoma"/>
      <w:sz w:val="16"/>
      <w:szCs w:val="16"/>
    </w:rPr>
  </w:style>
  <w:style w:type="paragraph" w:styleId="Akapitzlist">
    <w:name w:val="List Paragraph"/>
    <w:basedOn w:val="Normalny"/>
    <w:uiPriority w:val="34"/>
    <w:qFormat/>
    <w:rsid w:val="00FA55A3"/>
    <w:pPr>
      <w:ind w:left="720"/>
      <w:contextualSpacing/>
    </w:pPr>
  </w:style>
  <w:style w:type="character" w:customStyle="1" w:styleId="Nagwek2Znak">
    <w:name w:val="Nagłówek 2 Znak"/>
    <w:basedOn w:val="Domylnaczcionkaakapitu"/>
    <w:link w:val="Nagwek2"/>
    <w:uiPriority w:val="9"/>
    <w:rsid w:val="00FA55A3"/>
    <w:rPr>
      <w:rFonts w:ascii="Cambria" w:eastAsia="Times New Roman" w:hAnsi="Cambria"/>
      <w:b/>
      <w:bCs/>
      <w:i/>
      <w:iCs/>
      <w:sz w:val="28"/>
      <w:szCs w:val="28"/>
      <w:lang w:eastAsia="en-US"/>
    </w:rPr>
  </w:style>
  <w:style w:type="character" w:customStyle="1" w:styleId="Nagwek3Znak">
    <w:name w:val="Nagłówek 3 Znak"/>
    <w:basedOn w:val="Domylnaczcionkaakapitu"/>
    <w:link w:val="Nagwek3"/>
    <w:uiPriority w:val="9"/>
    <w:rsid w:val="00FA55A3"/>
    <w:rPr>
      <w:rFonts w:ascii="Cambria" w:eastAsia="Times New Roman" w:hAnsi="Cambria"/>
      <w:b/>
      <w:bCs/>
      <w:sz w:val="26"/>
      <w:szCs w:val="26"/>
    </w:rPr>
  </w:style>
  <w:style w:type="paragraph" w:styleId="NormalnyWeb">
    <w:name w:val="Normal (Web)"/>
    <w:basedOn w:val="Normalny"/>
    <w:uiPriority w:val="99"/>
    <w:unhideWhenUsed/>
    <w:rsid w:val="00852E53"/>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Znak">
    <w:name w:val="Znak"/>
    <w:basedOn w:val="Normalny"/>
    <w:rsid w:val="007B5E50"/>
    <w:pPr>
      <w:spacing w:after="0"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rsid w:val="007B5E50"/>
    <w:rPr>
      <w:b/>
      <w:bCs/>
    </w:rPr>
  </w:style>
  <w:style w:type="character" w:styleId="Odwoaniedelikatne">
    <w:name w:val="Subtle Reference"/>
    <w:basedOn w:val="Domylnaczcionkaakapitu"/>
    <w:uiPriority w:val="31"/>
    <w:qFormat/>
    <w:rsid w:val="00416A2D"/>
    <w:rPr>
      <w:smallCaps/>
      <w:color w:val="C0504D"/>
      <w:u w:val="single"/>
    </w:rPr>
  </w:style>
  <w:style w:type="paragraph" w:styleId="Nagwek">
    <w:name w:val="header"/>
    <w:basedOn w:val="Normalny"/>
    <w:link w:val="NagwekZnak"/>
    <w:uiPriority w:val="99"/>
    <w:unhideWhenUsed/>
    <w:rsid w:val="00E409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093B"/>
    <w:rPr>
      <w:sz w:val="22"/>
      <w:szCs w:val="22"/>
      <w:lang w:eastAsia="en-US"/>
    </w:rPr>
  </w:style>
  <w:style w:type="paragraph" w:styleId="Stopka">
    <w:name w:val="footer"/>
    <w:basedOn w:val="Normalny"/>
    <w:link w:val="StopkaZnak"/>
    <w:uiPriority w:val="99"/>
    <w:unhideWhenUsed/>
    <w:rsid w:val="00E409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093B"/>
    <w:rPr>
      <w:sz w:val="22"/>
      <w:szCs w:val="22"/>
      <w:lang w:eastAsia="en-US"/>
    </w:rPr>
  </w:style>
  <w:style w:type="character" w:styleId="Hipercze">
    <w:name w:val="Hyperlink"/>
    <w:basedOn w:val="Domylnaczcionkaakapitu"/>
    <w:uiPriority w:val="99"/>
    <w:unhideWhenUsed/>
    <w:rsid w:val="006E06A2"/>
    <w:rPr>
      <w:color w:val="0000FF"/>
      <w:u w:val="single"/>
    </w:rPr>
  </w:style>
  <w:style w:type="character" w:styleId="Odwoaniedokomentarza">
    <w:name w:val="annotation reference"/>
    <w:basedOn w:val="Domylnaczcionkaakapitu"/>
    <w:uiPriority w:val="99"/>
    <w:semiHidden/>
    <w:unhideWhenUsed/>
    <w:rsid w:val="004127F6"/>
    <w:rPr>
      <w:sz w:val="16"/>
      <w:szCs w:val="16"/>
    </w:rPr>
  </w:style>
  <w:style w:type="paragraph" w:styleId="Tekstkomentarza">
    <w:name w:val="annotation text"/>
    <w:basedOn w:val="Normalny"/>
    <w:link w:val="TekstkomentarzaZnak"/>
    <w:uiPriority w:val="99"/>
    <w:semiHidden/>
    <w:unhideWhenUsed/>
    <w:rsid w:val="004127F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127F6"/>
    <w:rPr>
      <w:lang w:eastAsia="en-US"/>
    </w:rPr>
  </w:style>
  <w:style w:type="paragraph" w:styleId="Tematkomentarza">
    <w:name w:val="annotation subject"/>
    <w:basedOn w:val="Tekstkomentarza"/>
    <w:next w:val="Tekstkomentarza"/>
    <w:link w:val="TematkomentarzaZnak"/>
    <w:uiPriority w:val="99"/>
    <w:semiHidden/>
    <w:unhideWhenUsed/>
    <w:rsid w:val="004127F6"/>
    <w:rPr>
      <w:b/>
      <w:bCs/>
    </w:rPr>
  </w:style>
  <w:style w:type="character" w:customStyle="1" w:styleId="TematkomentarzaZnak">
    <w:name w:val="Temat komentarza Znak"/>
    <w:basedOn w:val="TekstkomentarzaZnak"/>
    <w:link w:val="Tematkomentarza"/>
    <w:uiPriority w:val="99"/>
    <w:semiHidden/>
    <w:rsid w:val="004127F6"/>
    <w:rPr>
      <w:b/>
      <w:bCs/>
      <w:lang w:eastAsia="en-US"/>
    </w:rPr>
  </w:style>
  <w:style w:type="table" w:styleId="Tabela-Siatka">
    <w:name w:val="Table Grid"/>
    <w:basedOn w:val="Standardowy"/>
    <w:uiPriority w:val="59"/>
    <w:rsid w:val="00F0712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kstpodstawowy2">
    <w:name w:val="Body Text 2"/>
    <w:aliases w:val="Tekst podstawowy 2 Znak Znak"/>
    <w:basedOn w:val="Normalny"/>
    <w:link w:val="Tekstpodstawowy2Znak"/>
    <w:rsid w:val="002A12CC"/>
    <w:pPr>
      <w:spacing w:after="120" w:line="240" w:lineRule="auto"/>
      <w:ind w:left="283"/>
    </w:pPr>
    <w:rPr>
      <w:rFonts w:ascii="Times New Roman" w:eastAsia="Times New Roman" w:hAnsi="Times New Roman"/>
      <w:sz w:val="20"/>
      <w:szCs w:val="20"/>
      <w:lang w:eastAsia="pl-PL"/>
    </w:rPr>
  </w:style>
  <w:style w:type="character" w:customStyle="1" w:styleId="Tekstpodstawowy2Znak">
    <w:name w:val="Tekst podstawowy 2 Znak"/>
    <w:aliases w:val="Tekst podstawowy 2 Znak Znak Znak"/>
    <w:basedOn w:val="Domylnaczcionkaakapitu"/>
    <w:link w:val="Tekstpodstawowy2"/>
    <w:rsid w:val="002A12CC"/>
    <w:rPr>
      <w:rFonts w:ascii="Times New Roman" w:eastAsia="Times New Roman" w:hAnsi="Times New Roman"/>
    </w:rPr>
  </w:style>
  <w:style w:type="paragraph" w:styleId="Tekstpodstawowy">
    <w:name w:val="Body Text"/>
    <w:basedOn w:val="Normalny"/>
    <w:link w:val="TekstpodstawowyZnak"/>
    <w:uiPriority w:val="99"/>
    <w:unhideWhenUsed/>
    <w:rsid w:val="00BB6893"/>
    <w:pPr>
      <w:spacing w:after="120"/>
    </w:pPr>
  </w:style>
  <w:style w:type="character" w:customStyle="1" w:styleId="TekstpodstawowyZnak">
    <w:name w:val="Tekst podstawowy Znak"/>
    <w:basedOn w:val="Domylnaczcionkaakapitu"/>
    <w:link w:val="Tekstpodstawowy"/>
    <w:uiPriority w:val="99"/>
    <w:rsid w:val="00BB6893"/>
    <w:rPr>
      <w:sz w:val="22"/>
      <w:szCs w:val="22"/>
      <w:lang w:eastAsia="en-US"/>
    </w:rPr>
  </w:style>
  <w:style w:type="character" w:styleId="Odwoanieprzypisudolnego">
    <w:name w:val="footnote reference"/>
    <w:basedOn w:val="Domylnaczcionkaakapitu"/>
    <w:uiPriority w:val="99"/>
    <w:semiHidden/>
    <w:rsid w:val="00BB6893"/>
    <w:rPr>
      <w:rFonts w:cs="Times New Roman"/>
      <w:vertAlign w:val="superscript"/>
    </w:rPr>
  </w:style>
  <w:style w:type="table" w:customStyle="1" w:styleId="redniecieniowanie2akcent11">
    <w:name w:val="Średnie cieniowanie 2 — akcent 11"/>
    <w:basedOn w:val="Standardowy"/>
    <w:uiPriority w:val="64"/>
    <w:rsid w:val="008E7C0E"/>
    <w:rPr>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8D227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Jasnasiatkaakcent11">
    <w:name w:val="Jasna siatka — akcent 11"/>
    <w:basedOn w:val="Standardowy"/>
    <w:uiPriority w:val="62"/>
    <w:rsid w:val="00340832"/>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CharacterStyle2">
    <w:name w:val="Character Style 2"/>
    <w:uiPriority w:val="99"/>
    <w:rsid w:val="00A6331B"/>
    <w:rPr>
      <w:rFonts w:ascii="Arial" w:hAnsi="Arial" w:cs="Arial"/>
      <w:sz w:val="22"/>
      <w:szCs w:val="22"/>
    </w:rPr>
  </w:style>
  <w:style w:type="paragraph" w:styleId="Tekstprzypisudolnego">
    <w:name w:val="footnote text"/>
    <w:basedOn w:val="Normalny"/>
    <w:link w:val="TekstprzypisudolnegoZnak"/>
    <w:uiPriority w:val="99"/>
    <w:semiHidden/>
    <w:rsid w:val="00A57BF2"/>
    <w:pPr>
      <w:spacing w:after="0" w:line="240" w:lineRule="auto"/>
    </w:pPr>
    <w:rPr>
      <w:rFonts w:ascii="Times New Roman" w:eastAsia="Times New Roman" w:hAnsi="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57BF2"/>
    <w:rPr>
      <w:rFonts w:ascii="Times New Roman" w:eastAsia="Times New Roman" w:hAnsi="Times New Roman"/>
    </w:rPr>
  </w:style>
  <w:style w:type="table" w:customStyle="1" w:styleId="redniecieniowanie2akcent12">
    <w:name w:val="Średnie cieniowanie 2 — akcent 12"/>
    <w:basedOn w:val="Standardowy"/>
    <w:uiPriority w:val="64"/>
    <w:rsid w:val="00110E3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rsid w:val="00CB1D6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resc">
    <w:name w:val="tresc"/>
    <w:basedOn w:val="Normalny"/>
    <w:rsid w:val="00D14752"/>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srodtyt">
    <w:name w:val="srodtyt"/>
    <w:basedOn w:val="Normalny"/>
    <w:rsid w:val="00D14752"/>
    <w:pPr>
      <w:spacing w:before="100" w:beforeAutospacing="1" w:after="100" w:afterAutospacing="1" w:line="240" w:lineRule="auto"/>
    </w:pPr>
    <w:rPr>
      <w:rFonts w:ascii="Times New Roman" w:eastAsia="Times New Roman" w:hAnsi="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97869223">
      <w:bodyDiv w:val="1"/>
      <w:marLeft w:val="0"/>
      <w:marRight w:val="0"/>
      <w:marTop w:val="0"/>
      <w:marBottom w:val="0"/>
      <w:divBdr>
        <w:top w:val="none" w:sz="0" w:space="0" w:color="auto"/>
        <w:left w:val="none" w:sz="0" w:space="0" w:color="auto"/>
        <w:bottom w:val="none" w:sz="0" w:space="0" w:color="auto"/>
        <w:right w:val="none" w:sz="0" w:space="0" w:color="auto"/>
      </w:divBdr>
    </w:div>
    <w:div w:id="163277140">
      <w:bodyDiv w:val="1"/>
      <w:marLeft w:val="0"/>
      <w:marRight w:val="0"/>
      <w:marTop w:val="0"/>
      <w:marBottom w:val="0"/>
      <w:divBdr>
        <w:top w:val="none" w:sz="0" w:space="0" w:color="auto"/>
        <w:left w:val="none" w:sz="0" w:space="0" w:color="auto"/>
        <w:bottom w:val="none" w:sz="0" w:space="0" w:color="auto"/>
        <w:right w:val="none" w:sz="0" w:space="0" w:color="auto"/>
      </w:divBdr>
      <w:divsChild>
        <w:div w:id="639917820">
          <w:marLeft w:val="547"/>
          <w:marRight w:val="0"/>
          <w:marTop w:val="0"/>
          <w:marBottom w:val="0"/>
          <w:divBdr>
            <w:top w:val="none" w:sz="0" w:space="0" w:color="auto"/>
            <w:left w:val="none" w:sz="0" w:space="0" w:color="auto"/>
            <w:bottom w:val="none" w:sz="0" w:space="0" w:color="auto"/>
            <w:right w:val="none" w:sz="0" w:space="0" w:color="auto"/>
          </w:divBdr>
        </w:div>
      </w:divsChild>
    </w:div>
    <w:div w:id="559482154">
      <w:bodyDiv w:val="1"/>
      <w:marLeft w:val="0"/>
      <w:marRight w:val="0"/>
      <w:marTop w:val="0"/>
      <w:marBottom w:val="0"/>
      <w:divBdr>
        <w:top w:val="none" w:sz="0" w:space="0" w:color="auto"/>
        <w:left w:val="none" w:sz="0" w:space="0" w:color="auto"/>
        <w:bottom w:val="none" w:sz="0" w:space="0" w:color="auto"/>
        <w:right w:val="none" w:sz="0" w:space="0" w:color="auto"/>
      </w:divBdr>
    </w:div>
    <w:div w:id="584729766">
      <w:bodyDiv w:val="1"/>
      <w:marLeft w:val="0"/>
      <w:marRight w:val="0"/>
      <w:marTop w:val="0"/>
      <w:marBottom w:val="0"/>
      <w:divBdr>
        <w:top w:val="none" w:sz="0" w:space="0" w:color="auto"/>
        <w:left w:val="none" w:sz="0" w:space="0" w:color="auto"/>
        <w:bottom w:val="none" w:sz="0" w:space="0" w:color="auto"/>
        <w:right w:val="none" w:sz="0" w:space="0" w:color="auto"/>
      </w:divBdr>
      <w:divsChild>
        <w:div w:id="975453669">
          <w:marLeft w:val="547"/>
          <w:marRight w:val="0"/>
          <w:marTop w:val="0"/>
          <w:marBottom w:val="0"/>
          <w:divBdr>
            <w:top w:val="none" w:sz="0" w:space="0" w:color="auto"/>
            <w:left w:val="none" w:sz="0" w:space="0" w:color="auto"/>
            <w:bottom w:val="none" w:sz="0" w:space="0" w:color="auto"/>
            <w:right w:val="none" w:sz="0" w:space="0" w:color="auto"/>
          </w:divBdr>
        </w:div>
      </w:divsChild>
    </w:div>
    <w:div w:id="751314832">
      <w:bodyDiv w:val="1"/>
      <w:marLeft w:val="0"/>
      <w:marRight w:val="0"/>
      <w:marTop w:val="0"/>
      <w:marBottom w:val="0"/>
      <w:divBdr>
        <w:top w:val="none" w:sz="0" w:space="0" w:color="auto"/>
        <w:left w:val="none" w:sz="0" w:space="0" w:color="auto"/>
        <w:bottom w:val="none" w:sz="0" w:space="0" w:color="auto"/>
        <w:right w:val="none" w:sz="0" w:space="0" w:color="auto"/>
      </w:divBdr>
      <w:divsChild>
        <w:div w:id="2110658646">
          <w:marLeft w:val="547"/>
          <w:marRight w:val="0"/>
          <w:marTop w:val="0"/>
          <w:marBottom w:val="0"/>
          <w:divBdr>
            <w:top w:val="none" w:sz="0" w:space="0" w:color="auto"/>
            <w:left w:val="none" w:sz="0" w:space="0" w:color="auto"/>
            <w:bottom w:val="none" w:sz="0" w:space="0" w:color="auto"/>
            <w:right w:val="none" w:sz="0" w:space="0" w:color="auto"/>
          </w:divBdr>
        </w:div>
      </w:divsChild>
    </w:div>
    <w:div w:id="835536087">
      <w:bodyDiv w:val="1"/>
      <w:marLeft w:val="0"/>
      <w:marRight w:val="0"/>
      <w:marTop w:val="0"/>
      <w:marBottom w:val="0"/>
      <w:divBdr>
        <w:top w:val="none" w:sz="0" w:space="0" w:color="auto"/>
        <w:left w:val="none" w:sz="0" w:space="0" w:color="auto"/>
        <w:bottom w:val="none" w:sz="0" w:space="0" w:color="auto"/>
        <w:right w:val="none" w:sz="0" w:space="0" w:color="auto"/>
      </w:divBdr>
      <w:divsChild>
        <w:div w:id="1197279217">
          <w:marLeft w:val="547"/>
          <w:marRight w:val="0"/>
          <w:marTop w:val="0"/>
          <w:marBottom w:val="0"/>
          <w:divBdr>
            <w:top w:val="none" w:sz="0" w:space="0" w:color="auto"/>
            <w:left w:val="none" w:sz="0" w:space="0" w:color="auto"/>
            <w:bottom w:val="none" w:sz="0" w:space="0" w:color="auto"/>
            <w:right w:val="none" w:sz="0" w:space="0" w:color="auto"/>
          </w:divBdr>
        </w:div>
      </w:divsChild>
    </w:div>
    <w:div w:id="953487212">
      <w:bodyDiv w:val="1"/>
      <w:marLeft w:val="0"/>
      <w:marRight w:val="0"/>
      <w:marTop w:val="0"/>
      <w:marBottom w:val="0"/>
      <w:divBdr>
        <w:top w:val="none" w:sz="0" w:space="0" w:color="auto"/>
        <w:left w:val="none" w:sz="0" w:space="0" w:color="auto"/>
        <w:bottom w:val="none" w:sz="0" w:space="0" w:color="auto"/>
        <w:right w:val="none" w:sz="0" w:space="0" w:color="auto"/>
      </w:divBdr>
      <w:divsChild>
        <w:div w:id="127746087">
          <w:marLeft w:val="547"/>
          <w:marRight w:val="0"/>
          <w:marTop w:val="0"/>
          <w:marBottom w:val="0"/>
          <w:divBdr>
            <w:top w:val="none" w:sz="0" w:space="0" w:color="auto"/>
            <w:left w:val="none" w:sz="0" w:space="0" w:color="auto"/>
            <w:bottom w:val="none" w:sz="0" w:space="0" w:color="auto"/>
            <w:right w:val="none" w:sz="0" w:space="0" w:color="auto"/>
          </w:divBdr>
        </w:div>
      </w:divsChild>
    </w:div>
    <w:div w:id="1118989669">
      <w:bodyDiv w:val="1"/>
      <w:marLeft w:val="0"/>
      <w:marRight w:val="0"/>
      <w:marTop w:val="0"/>
      <w:marBottom w:val="0"/>
      <w:divBdr>
        <w:top w:val="none" w:sz="0" w:space="0" w:color="auto"/>
        <w:left w:val="none" w:sz="0" w:space="0" w:color="auto"/>
        <w:bottom w:val="none" w:sz="0" w:space="0" w:color="auto"/>
        <w:right w:val="none" w:sz="0" w:space="0" w:color="auto"/>
      </w:divBdr>
      <w:divsChild>
        <w:div w:id="548759274">
          <w:marLeft w:val="547"/>
          <w:marRight w:val="0"/>
          <w:marTop w:val="0"/>
          <w:marBottom w:val="0"/>
          <w:divBdr>
            <w:top w:val="none" w:sz="0" w:space="0" w:color="auto"/>
            <w:left w:val="none" w:sz="0" w:space="0" w:color="auto"/>
            <w:bottom w:val="none" w:sz="0" w:space="0" w:color="auto"/>
            <w:right w:val="none" w:sz="0" w:space="0" w:color="auto"/>
          </w:divBdr>
        </w:div>
      </w:divsChild>
    </w:div>
    <w:div w:id="1231310891">
      <w:bodyDiv w:val="1"/>
      <w:marLeft w:val="0"/>
      <w:marRight w:val="0"/>
      <w:marTop w:val="0"/>
      <w:marBottom w:val="0"/>
      <w:divBdr>
        <w:top w:val="none" w:sz="0" w:space="0" w:color="auto"/>
        <w:left w:val="none" w:sz="0" w:space="0" w:color="auto"/>
        <w:bottom w:val="none" w:sz="0" w:space="0" w:color="auto"/>
        <w:right w:val="none" w:sz="0" w:space="0" w:color="auto"/>
      </w:divBdr>
      <w:divsChild>
        <w:div w:id="911891498">
          <w:marLeft w:val="547"/>
          <w:marRight w:val="0"/>
          <w:marTop w:val="0"/>
          <w:marBottom w:val="0"/>
          <w:divBdr>
            <w:top w:val="none" w:sz="0" w:space="0" w:color="auto"/>
            <w:left w:val="none" w:sz="0" w:space="0" w:color="auto"/>
            <w:bottom w:val="none" w:sz="0" w:space="0" w:color="auto"/>
            <w:right w:val="none" w:sz="0" w:space="0" w:color="auto"/>
          </w:divBdr>
        </w:div>
      </w:divsChild>
    </w:div>
    <w:div w:id="1283536572">
      <w:bodyDiv w:val="1"/>
      <w:marLeft w:val="0"/>
      <w:marRight w:val="0"/>
      <w:marTop w:val="0"/>
      <w:marBottom w:val="0"/>
      <w:divBdr>
        <w:top w:val="none" w:sz="0" w:space="0" w:color="auto"/>
        <w:left w:val="none" w:sz="0" w:space="0" w:color="auto"/>
        <w:bottom w:val="none" w:sz="0" w:space="0" w:color="auto"/>
        <w:right w:val="none" w:sz="0" w:space="0" w:color="auto"/>
      </w:divBdr>
      <w:divsChild>
        <w:div w:id="257494296">
          <w:marLeft w:val="547"/>
          <w:marRight w:val="0"/>
          <w:marTop w:val="0"/>
          <w:marBottom w:val="0"/>
          <w:divBdr>
            <w:top w:val="none" w:sz="0" w:space="0" w:color="auto"/>
            <w:left w:val="none" w:sz="0" w:space="0" w:color="auto"/>
            <w:bottom w:val="none" w:sz="0" w:space="0" w:color="auto"/>
            <w:right w:val="none" w:sz="0" w:space="0" w:color="auto"/>
          </w:divBdr>
        </w:div>
      </w:divsChild>
    </w:div>
    <w:div w:id="1429815935">
      <w:bodyDiv w:val="1"/>
      <w:marLeft w:val="0"/>
      <w:marRight w:val="0"/>
      <w:marTop w:val="0"/>
      <w:marBottom w:val="0"/>
      <w:divBdr>
        <w:top w:val="none" w:sz="0" w:space="0" w:color="auto"/>
        <w:left w:val="none" w:sz="0" w:space="0" w:color="auto"/>
        <w:bottom w:val="none" w:sz="0" w:space="0" w:color="auto"/>
        <w:right w:val="none" w:sz="0" w:space="0" w:color="auto"/>
      </w:divBdr>
      <w:divsChild>
        <w:div w:id="1738552709">
          <w:marLeft w:val="547"/>
          <w:marRight w:val="0"/>
          <w:marTop w:val="0"/>
          <w:marBottom w:val="0"/>
          <w:divBdr>
            <w:top w:val="none" w:sz="0" w:space="0" w:color="auto"/>
            <w:left w:val="none" w:sz="0" w:space="0" w:color="auto"/>
            <w:bottom w:val="none" w:sz="0" w:space="0" w:color="auto"/>
            <w:right w:val="none" w:sz="0" w:space="0" w:color="auto"/>
          </w:divBdr>
        </w:div>
      </w:divsChild>
    </w:div>
    <w:div w:id="1536966059">
      <w:bodyDiv w:val="1"/>
      <w:marLeft w:val="0"/>
      <w:marRight w:val="0"/>
      <w:marTop w:val="0"/>
      <w:marBottom w:val="0"/>
      <w:divBdr>
        <w:top w:val="none" w:sz="0" w:space="0" w:color="auto"/>
        <w:left w:val="none" w:sz="0" w:space="0" w:color="auto"/>
        <w:bottom w:val="none" w:sz="0" w:space="0" w:color="auto"/>
        <w:right w:val="none" w:sz="0" w:space="0" w:color="auto"/>
      </w:divBdr>
    </w:div>
    <w:div w:id="1587766381">
      <w:bodyDiv w:val="1"/>
      <w:marLeft w:val="0"/>
      <w:marRight w:val="0"/>
      <w:marTop w:val="0"/>
      <w:marBottom w:val="0"/>
      <w:divBdr>
        <w:top w:val="none" w:sz="0" w:space="0" w:color="auto"/>
        <w:left w:val="none" w:sz="0" w:space="0" w:color="auto"/>
        <w:bottom w:val="none" w:sz="0" w:space="0" w:color="auto"/>
        <w:right w:val="none" w:sz="0" w:space="0" w:color="auto"/>
      </w:divBdr>
      <w:divsChild>
        <w:div w:id="849369033">
          <w:marLeft w:val="547"/>
          <w:marRight w:val="0"/>
          <w:marTop w:val="0"/>
          <w:marBottom w:val="0"/>
          <w:divBdr>
            <w:top w:val="none" w:sz="0" w:space="0" w:color="auto"/>
            <w:left w:val="none" w:sz="0" w:space="0" w:color="auto"/>
            <w:bottom w:val="none" w:sz="0" w:space="0" w:color="auto"/>
            <w:right w:val="none" w:sz="0" w:space="0" w:color="auto"/>
          </w:divBdr>
        </w:div>
      </w:divsChild>
    </w:div>
    <w:div w:id="1591548442">
      <w:bodyDiv w:val="1"/>
      <w:marLeft w:val="0"/>
      <w:marRight w:val="0"/>
      <w:marTop w:val="0"/>
      <w:marBottom w:val="0"/>
      <w:divBdr>
        <w:top w:val="none" w:sz="0" w:space="0" w:color="auto"/>
        <w:left w:val="none" w:sz="0" w:space="0" w:color="auto"/>
        <w:bottom w:val="none" w:sz="0" w:space="0" w:color="auto"/>
        <w:right w:val="none" w:sz="0" w:space="0" w:color="auto"/>
      </w:divBdr>
      <w:divsChild>
        <w:div w:id="507328919">
          <w:marLeft w:val="547"/>
          <w:marRight w:val="0"/>
          <w:marTop w:val="0"/>
          <w:marBottom w:val="0"/>
          <w:divBdr>
            <w:top w:val="none" w:sz="0" w:space="0" w:color="auto"/>
            <w:left w:val="none" w:sz="0" w:space="0" w:color="auto"/>
            <w:bottom w:val="none" w:sz="0" w:space="0" w:color="auto"/>
            <w:right w:val="none" w:sz="0" w:space="0" w:color="auto"/>
          </w:divBdr>
        </w:div>
      </w:divsChild>
    </w:div>
    <w:div w:id="1786382523">
      <w:bodyDiv w:val="1"/>
      <w:marLeft w:val="0"/>
      <w:marRight w:val="0"/>
      <w:marTop w:val="0"/>
      <w:marBottom w:val="0"/>
      <w:divBdr>
        <w:top w:val="none" w:sz="0" w:space="0" w:color="auto"/>
        <w:left w:val="none" w:sz="0" w:space="0" w:color="auto"/>
        <w:bottom w:val="none" w:sz="0" w:space="0" w:color="auto"/>
        <w:right w:val="none" w:sz="0" w:space="0" w:color="auto"/>
      </w:divBdr>
      <w:divsChild>
        <w:div w:id="1049526204">
          <w:marLeft w:val="547"/>
          <w:marRight w:val="0"/>
          <w:marTop w:val="0"/>
          <w:marBottom w:val="0"/>
          <w:divBdr>
            <w:top w:val="none" w:sz="0" w:space="0" w:color="auto"/>
            <w:left w:val="none" w:sz="0" w:space="0" w:color="auto"/>
            <w:bottom w:val="none" w:sz="0" w:space="0" w:color="auto"/>
            <w:right w:val="none" w:sz="0" w:space="0" w:color="auto"/>
          </w:divBdr>
        </w:div>
      </w:divsChild>
    </w:div>
    <w:div w:id="1868174546">
      <w:bodyDiv w:val="1"/>
      <w:marLeft w:val="0"/>
      <w:marRight w:val="0"/>
      <w:marTop w:val="0"/>
      <w:marBottom w:val="0"/>
      <w:divBdr>
        <w:top w:val="none" w:sz="0" w:space="0" w:color="auto"/>
        <w:left w:val="none" w:sz="0" w:space="0" w:color="auto"/>
        <w:bottom w:val="none" w:sz="0" w:space="0" w:color="auto"/>
        <w:right w:val="none" w:sz="0" w:space="0" w:color="auto"/>
      </w:divBdr>
    </w:div>
    <w:div w:id="2124685204">
      <w:bodyDiv w:val="1"/>
      <w:marLeft w:val="0"/>
      <w:marRight w:val="0"/>
      <w:marTop w:val="0"/>
      <w:marBottom w:val="0"/>
      <w:divBdr>
        <w:top w:val="none" w:sz="0" w:space="0" w:color="auto"/>
        <w:left w:val="none" w:sz="0" w:space="0" w:color="auto"/>
        <w:bottom w:val="none" w:sz="0" w:space="0" w:color="auto"/>
        <w:right w:val="none" w:sz="0" w:space="0" w:color="auto"/>
      </w:divBdr>
      <w:divsChild>
        <w:div w:id="110961870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Data" Target="diagrams/data2.xml"/><Relationship Id="rId26" Type="http://schemas.openxmlformats.org/officeDocument/2006/relationships/image" Target="media/image7.emf"/><Relationship Id="rId39" Type="http://schemas.openxmlformats.org/officeDocument/2006/relationships/diagramColors" Target="diagrams/colors4.xml"/><Relationship Id="rId3" Type="http://schemas.openxmlformats.org/officeDocument/2006/relationships/styles" Target="styles.xml"/><Relationship Id="rId21" Type="http://schemas.openxmlformats.org/officeDocument/2006/relationships/diagramColors" Target="diagrams/colors2.xml"/><Relationship Id="rId34" Type="http://schemas.microsoft.com/office/2007/relationships/diagramDrawing" Target="diagrams/drawing3.xml"/><Relationship Id="rId42" Type="http://schemas.openxmlformats.org/officeDocument/2006/relationships/image" Target="media/image12.jpeg"/><Relationship Id="rId47" Type="http://schemas.openxmlformats.org/officeDocument/2006/relationships/hyperlink" Target="mailto:poiis@wfosigw.olsztyn.pl" TargetMode="External"/><Relationship Id="rId50"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hyperlink" Target="javascript:void(0)" TargetMode="External"/><Relationship Id="rId25" Type="http://schemas.openxmlformats.org/officeDocument/2006/relationships/hyperlink" Target="http://fundusze-unijne.wieszjak.pl/" TargetMode="External"/><Relationship Id="rId33" Type="http://schemas.openxmlformats.org/officeDocument/2006/relationships/diagramColors" Target="diagrams/colors3.xml"/><Relationship Id="rId38" Type="http://schemas.openxmlformats.org/officeDocument/2006/relationships/diagramQuickStyle" Target="diagrams/quickStyle4.xml"/><Relationship Id="rId46" Type="http://schemas.openxmlformats.org/officeDocument/2006/relationships/hyperlink" Target="http://www.wfosigw.olsztyn.pl"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diagramQuickStyle" Target="diagrams/quickStyle2.xml"/><Relationship Id="rId29" Type="http://schemas.openxmlformats.org/officeDocument/2006/relationships/image" Target="media/image9.wmf"/><Relationship Id="rId41" Type="http://schemas.openxmlformats.org/officeDocument/2006/relationships/image" Target="media/image1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6.jpeg"/><Relationship Id="rId32" Type="http://schemas.openxmlformats.org/officeDocument/2006/relationships/diagramQuickStyle" Target="diagrams/quickStyle3.xml"/><Relationship Id="rId37" Type="http://schemas.openxmlformats.org/officeDocument/2006/relationships/diagramLayout" Target="diagrams/layout4.xml"/><Relationship Id="rId40" Type="http://schemas.microsoft.com/office/2007/relationships/diagramDrawing" Target="diagrams/drawing4.xml"/><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5.jpeg"/><Relationship Id="rId28" Type="http://schemas.openxmlformats.org/officeDocument/2006/relationships/image" Target="media/image8.wmf"/><Relationship Id="rId36" Type="http://schemas.openxmlformats.org/officeDocument/2006/relationships/diagramData" Target="diagrams/data4.xml"/><Relationship Id="rId49" Type="http://schemas.openxmlformats.org/officeDocument/2006/relationships/image" Target="media/image16.jpeg"/><Relationship Id="rId10" Type="http://schemas.openxmlformats.org/officeDocument/2006/relationships/image" Target="media/image3.wmf"/><Relationship Id="rId19" Type="http://schemas.openxmlformats.org/officeDocument/2006/relationships/diagramLayout" Target="diagrams/layout2.xml"/><Relationship Id="rId31" Type="http://schemas.openxmlformats.org/officeDocument/2006/relationships/diagramLayout" Target="diagrams/layout3.xml"/><Relationship Id="rId44" Type="http://schemas.openxmlformats.org/officeDocument/2006/relationships/image" Target="media/image13.wmf"/><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microsoft.com/office/2007/relationships/diagramDrawing" Target="diagrams/drawing2.xml"/><Relationship Id="rId27" Type="http://schemas.openxmlformats.org/officeDocument/2006/relationships/oleObject" Target="embeddings/oleObject1.bin"/><Relationship Id="rId30" Type="http://schemas.openxmlformats.org/officeDocument/2006/relationships/diagramData" Target="diagrams/data3.xml"/><Relationship Id="rId35" Type="http://schemas.openxmlformats.org/officeDocument/2006/relationships/image" Target="media/image10.jpeg"/><Relationship Id="rId43" Type="http://schemas.openxmlformats.org/officeDocument/2006/relationships/chart" Target="charts/chart1.xml"/><Relationship Id="rId48" Type="http://schemas.openxmlformats.org/officeDocument/2006/relationships/image" Target="media/image15.png"/><Relationship Id="rId8" Type="http://schemas.openxmlformats.org/officeDocument/2006/relationships/image" Target="media/image1.jpe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oratkiewicz\AppData\Local\Microsoft\Windows\Temporary%20Internet%20Files\Content.Outlook\GW3U3Q3A\Rejestr_korekt_III%20kw%202011.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rAngAx val="1"/>
    </c:view3D>
    <c:plotArea>
      <c:layout/>
      <c:bar3DChart>
        <c:barDir val="col"/>
        <c:grouping val="clustered"/>
        <c:ser>
          <c:idx val="0"/>
          <c:order val="0"/>
          <c:dPt>
            <c:idx val="0"/>
            <c:spPr>
              <a:solidFill>
                <a:schemeClr val="accent2"/>
              </a:solidFill>
            </c:spPr>
          </c:dPt>
          <c:dPt>
            <c:idx val="1"/>
            <c:spPr>
              <a:solidFill>
                <a:srgbClr val="92D050"/>
              </a:solidFill>
            </c:spPr>
          </c:dPt>
          <c:dPt>
            <c:idx val="2"/>
            <c:spPr>
              <a:solidFill>
                <a:srgbClr val="FFFF00"/>
              </a:solidFill>
            </c:spPr>
          </c:dPt>
          <c:dPt>
            <c:idx val="3"/>
            <c:spPr>
              <a:ln>
                <a:noFill/>
              </a:ln>
            </c:spPr>
          </c:dPt>
          <c:dPt>
            <c:idx val="4"/>
            <c:spPr>
              <a:solidFill>
                <a:schemeClr val="bg1">
                  <a:lumMod val="75000"/>
                </a:schemeClr>
              </a:solidFill>
            </c:spPr>
          </c:dPt>
          <c:dLbls>
            <c:dLbl>
              <c:idx val="0"/>
              <c:layout>
                <c:manualLayout>
                  <c:x val="1.7492405179886809E-2"/>
                  <c:y val="-4.2009139468689088E-2"/>
                </c:manualLayout>
              </c:layout>
              <c:spPr/>
              <c:txPr>
                <a:bodyPr/>
                <a:lstStyle/>
                <a:p>
                  <a:pPr>
                    <a:defRPr b="1"/>
                  </a:pPr>
                  <a:endParaRPr lang="pl-PL"/>
                </a:p>
              </c:txPr>
              <c:showVal val="1"/>
            </c:dLbl>
            <c:dLbl>
              <c:idx val="1"/>
              <c:layout>
                <c:manualLayout>
                  <c:x val="1.5305854532401011E-2"/>
                  <c:y val="-4.2009139468689088E-2"/>
                </c:manualLayout>
              </c:layout>
              <c:spPr/>
              <c:txPr>
                <a:bodyPr/>
                <a:lstStyle/>
                <a:p>
                  <a:pPr>
                    <a:defRPr b="1"/>
                  </a:pPr>
                  <a:endParaRPr lang="pl-PL"/>
                </a:p>
              </c:txPr>
              <c:showVal val="1"/>
            </c:dLbl>
            <c:dLbl>
              <c:idx val="2"/>
              <c:layout>
                <c:manualLayout>
                  <c:x val="8.7462025899434168E-3"/>
                  <c:y val="-4.9010662713470744E-2"/>
                </c:manualLayout>
              </c:layout>
              <c:spPr/>
              <c:txPr>
                <a:bodyPr/>
                <a:lstStyle/>
                <a:p>
                  <a:pPr>
                    <a:defRPr b="1"/>
                  </a:pPr>
                  <a:endParaRPr lang="pl-PL"/>
                </a:p>
              </c:txPr>
              <c:showVal val="1"/>
            </c:dLbl>
            <c:dLbl>
              <c:idx val="3"/>
              <c:layout>
                <c:manualLayout>
                  <c:x val="6.559651942457583E-3"/>
                  <c:y val="-3.5007616223907634E-2"/>
                </c:manualLayout>
              </c:layout>
              <c:spPr/>
              <c:txPr>
                <a:bodyPr/>
                <a:lstStyle/>
                <a:p>
                  <a:pPr>
                    <a:defRPr b="1"/>
                  </a:pPr>
                  <a:endParaRPr lang="pl-PL"/>
                </a:p>
              </c:txPr>
              <c:showVal val="1"/>
            </c:dLbl>
            <c:dLbl>
              <c:idx val="4"/>
              <c:layout>
                <c:manualLayout>
                  <c:x val="1.7492405179886809E-2"/>
                  <c:y val="-4.9010662713470744E-2"/>
                </c:manualLayout>
              </c:layout>
              <c:spPr/>
              <c:txPr>
                <a:bodyPr/>
                <a:lstStyle/>
                <a:p>
                  <a:pPr>
                    <a:defRPr b="1"/>
                  </a:pPr>
                  <a:endParaRPr lang="pl-PL"/>
                </a:p>
              </c:txPr>
              <c:showVal val="1"/>
            </c:dLbl>
            <c:showVal val="1"/>
          </c:dLbls>
          <c:cat>
            <c:strRef>
              <c:f>Arkusz3!$J$16:$J$20</c:f>
              <c:strCache>
                <c:ptCount val="5"/>
                <c:pt idx="0">
                  <c:v>Dyskryminacyjne warunki udziału w postępowaniu oraz kryteria oceny ofert </c:v>
                </c:pt>
                <c:pt idx="1">
                  <c:v>Nieprawidłowości w zakresie oświadczeń i dokumentów wymaganych o wykonawców </c:v>
                </c:pt>
                <c:pt idx="2">
                  <c:v>Niejednoznaczny lub dyskryminujący opis przedmiotu zamówienia</c:v>
                </c:pt>
                <c:pt idx="3">
                  <c:v>Brak zawiadomienia o wyborze najkorzystniejszej oferty</c:v>
                </c:pt>
                <c:pt idx="4">
                  <c:v>Inne</c:v>
                </c:pt>
              </c:strCache>
            </c:strRef>
          </c:cat>
          <c:val>
            <c:numRef>
              <c:f>Arkusz3!$K$16:$K$20</c:f>
              <c:numCache>
                <c:formatCode>0%</c:formatCode>
                <c:ptCount val="5"/>
                <c:pt idx="0">
                  <c:v>0.39285714285714335</c:v>
                </c:pt>
                <c:pt idx="1">
                  <c:v>0.214285714285714</c:v>
                </c:pt>
                <c:pt idx="2">
                  <c:v>0.107142857142857</c:v>
                </c:pt>
                <c:pt idx="3">
                  <c:v>0.107142857142857</c:v>
                </c:pt>
                <c:pt idx="4">
                  <c:v>0.1800000000000001</c:v>
                </c:pt>
              </c:numCache>
            </c:numRef>
          </c:val>
        </c:ser>
        <c:dLbls>
          <c:showVal val="1"/>
        </c:dLbls>
        <c:gapWidth val="75"/>
        <c:shape val="cylinder"/>
        <c:axId val="108347392"/>
        <c:axId val="108348928"/>
        <c:axId val="0"/>
      </c:bar3DChart>
      <c:catAx>
        <c:axId val="108347392"/>
        <c:scaling>
          <c:orientation val="minMax"/>
        </c:scaling>
        <c:axPos val="b"/>
        <c:majorGridlines/>
        <c:minorGridlines/>
        <c:majorTickMark val="none"/>
        <c:tickLblPos val="nextTo"/>
        <c:txPr>
          <a:bodyPr/>
          <a:lstStyle/>
          <a:p>
            <a:pPr>
              <a:defRPr sz="800"/>
            </a:pPr>
            <a:endParaRPr lang="pl-PL"/>
          </a:p>
        </c:txPr>
        <c:crossAx val="108348928"/>
        <c:crosses val="autoZero"/>
        <c:auto val="1"/>
        <c:lblAlgn val="ctr"/>
        <c:lblOffset val="100"/>
      </c:catAx>
      <c:valAx>
        <c:axId val="108348928"/>
        <c:scaling>
          <c:orientation val="minMax"/>
        </c:scaling>
        <c:delete val="1"/>
        <c:axPos val="l"/>
        <c:majorGridlines/>
        <c:minorGridlines/>
        <c:numFmt formatCode="0%" sourceLinked="1"/>
        <c:majorTickMark val="none"/>
        <c:tickLblPos val="none"/>
        <c:crossAx val="108347392"/>
        <c:crosses val="autoZero"/>
        <c:crossBetween val="between"/>
      </c:valAx>
    </c:plotArea>
    <c:plotVisOnly val="1"/>
    <c:dispBlanksAs val="gap"/>
  </c:chart>
  <c:txPr>
    <a:bodyPr/>
    <a:lstStyle/>
    <a:p>
      <a:pPr>
        <a:defRPr>
          <a:latin typeface="Arial" pitchFamily="34" charset="0"/>
          <a:cs typeface="Arial" pitchFamily="34" charset="0"/>
        </a:defRPr>
      </a:pPr>
      <a:endParaRPr lang="pl-PL"/>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EC9935-90FF-4028-A8E2-14B974A64BC9}" type="doc">
      <dgm:prSet loTypeId="urn:microsoft.com/office/officeart/2005/8/layout/venn1" loCatId="relationship" qsTypeId="urn:microsoft.com/office/officeart/2005/8/quickstyle/simple2" qsCatId="simple" csTypeId="urn:microsoft.com/office/officeart/2005/8/colors/accent1_1" csCatId="accent1" phldr="1"/>
      <dgm:spPr/>
    </dgm:pt>
    <dgm:pt modelId="{D1BD4878-D7DE-4F12-9A94-76491A59E617}">
      <dgm:prSet phldrT="[Tekst]" custT="1"/>
      <dgm:spPr/>
      <dgm:t>
        <a:bodyPr/>
        <a:lstStyle/>
        <a:p>
          <a:pPr algn="ctr"/>
          <a:endParaRPr lang="pl-PL" sz="1100" b="1">
            <a:latin typeface="Arial" pitchFamily="34" charset="0"/>
            <a:cs typeface="Arial" pitchFamily="34" charset="0"/>
          </a:endParaRPr>
        </a:p>
        <a:p>
          <a:pPr algn="ctr"/>
          <a:endParaRPr lang="pl-PL" sz="1100" b="1">
            <a:latin typeface="Arial" pitchFamily="34" charset="0"/>
            <a:cs typeface="Arial" pitchFamily="34" charset="0"/>
          </a:endParaRPr>
        </a:p>
        <a:p>
          <a:pPr algn="ctr"/>
          <a:r>
            <a:rPr lang="pl-PL" sz="1100" b="1">
              <a:latin typeface="Arial" pitchFamily="34" charset="0"/>
              <a:cs typeface="Arial" pitchFamily="34" charset="0"/>
            </a:rPr>
            <a:t>KONTROLA WDRAŻANIA POIiS : </a:t>
          </a:r>
        </a:p>
        <a:p>
          <a:pPr algn="l"/>
          <a:r>
            <a:rPr lang="pl-PL" sz="1100" b="1" i="1">
              <a:solidFill>
                <a:srgbClr val="92D050"/>
              </a:solidFill>
              <a:latin typeface="Arial" pitchFamily="34" charset="0"/>
              <a:cs typeface="Arial" pitchFamily="34" charset="0"/>
            </a:rPr>
            <a:t>              </a:t>
          </a:r>
          <a:r>
            <a:rPr lang="pl-PL" sz="1100" b="1" i="1">
              <a:solidFill>
                <a:schemeClr val="tx2">
                  <a:lumMod val="75000"/>
                </a:schemeClr>
              </a:solidFill>
              <a:latin typeface="Arial" pitchFamily="34" charset="0"/>
              <a:cs typeface="Arial" pitchFamily="34" charset="0"/>
            </a:rPr>
            <a:t>- Instytucja Wdrażająca </a:t>
          </a:r>
          <a:r>
            <a:rPr lang="pl-PL" sz="1100" i="1">
              <a:solidFill>
                <a:schemeClr val="tx2">
                  <a:lumMod val="75000"/>
                </a:schemeClr>
              </a:solidFill>
              <a:latin typeface="Arial" pitchFamily="34" charset="0"/>
              <a:cs typeface="Arial" pitchFamily="34" charset="0"/>
            </a:rPr>
            <a:t>- WFOŚiGW</a:t>
          </a:r>
          <a:r>
            <a:rPr lang="pl-PL" sz="1100" i="1">
              <a:solidFill>
                <a:srgbClr val="92D050"/>
              </a:solidFill>
              <a:latin typeface="Arial" pitchFamily="34" charset="0"/>
              <a:cs typeface="Arial" pitchFamily="34" charset="0"/>
            </a:rPr>
            <a:t>, </a:t>
          </a:r>
        </a:p>
        <a:p>
          <a:pPr algn="l"/>
          <a:r>
            <a:rPr lang="pl-PL" sz="1100" b="1">
              <a:latin typeface="Arial" pitchFamily="34" charset="0"/>
              <a:cs typeface="Arial" pitchFamily="34" charset="0"/>
            </a:rPr>
            <a:t>        - Instytucja Pośrednicząca</a:t>
          </a:r>
          <a:r>
            <a:rPr lang="pl-PL" sz="1100">
              <a:latin typeface="Arial" pitchFamily="34" charset="0"/>
              <a:cs typeface="Arial" pitchFamily="34" charset="0"/>
            </a:rPr>
            <a:t> - Ministerstwo Środowiska, </a:t>
          </a:r>
        </a:p>
        <a:p>
          <a:pPr algn="l"/>
          <a:r>
            <a:rPr lang="pl-PL" sz="1100" b="1">
              <a:latin typeface="Arial" pitchFamily="34" charset="0"/>
              <a:cs typeface="Arial" pitchFamily="34" charset="0"/>
            </a:rPr>
            <a:t>   - Instytucja Zarządzająca</a:t>
          </a:r>
          <a:r>
            <a:rPr lang="pl-PL" sz="1100">
              <a:latin typeface="Arial" pitchFamily="34" charset="0"/>
              <a:cs typeface="Arial" pitchFamily="34" charset="0"/>
            </a:rPr>
            <a:t> - Ministerstwo Rozwoju  Regionalnego, </a:t>
          </a:r>
        </a:p>
        <a:p>
          <a:pPr algn="l"/>
          <a:r>
            <a:rPr lang="pl-PL" sz="1100" b="1">
              <a:latin typeface="Arial" pitchFamily="34" charset="0"/>
              <a:cs typeface="Arial" pitchFamily="34" charset="0"/>
            </a:rPr>
            <a:t>  - Instytucja Certyfikująca,</a:t>
          </a:r>
        </a:p>
        <a:p>
          <a:pPr algn="l"/>
          <a:r>
            <a:rPr lang="pl-PL" sz="1100" b="1">
              <a:latin typeface="Arial" pitchFamily="34" charset="0"/>
              <a:cs typeface="Arial" pitchFamily="34" charset="0"/>
            </a:rPr>
            <a:t>      - Instytucja Audytowa,</a:t>
          </a:r>
        </a:p>
        <a:p>
          <a:pPr algn="l"/>
          <a:r>
            <a:rPr lang="pl-PL" sz="1100" b="1">
              <a:latin typeface="Arial" pitchFamily="34" charset="0"/>
              <a:cs typeface="Arial" pitchFamily="34" charset="0"/>
            </a:rPr>
            <a:t>         </a:t>
          </a:r>
          <a:r>
            <a:rPr lang="pl-PL" sz="1100" b="0">
              <a:latin typeface="Arial" pitchFamily="34" charset="0"/>
              <a:cs typeface="Arial" pitchFamily="34" charset="0"/>
            </a:rPr>
            <a:t>- podmioty zewnętrzne działające na zlecenie IW, IP   </a:t>
          </a:r>
        </a:p>
        <a:p>
          <a:pPr algn="l"/>
          <a:r>
            <a:rPr lang="pl-PL" sz="1100" b="0">
              <a:latin typeface="Arial" pitchFamily="34" charset="0"/>
              <a:cs typeface="Arial" pitchFamily="34" charset="0"/>
            </a:rPr>
            <a:t>                      lub IZ.</a:t>
          </a:r>
        </a:p>
      </dgm:t>
    </dgm:pt>
    <dgm:pt modelId="{722187D4-DB7D-4E34-895F-014950012F78}" type="parTrans" cxnId="{FEB642CC-E48C-4F31-95B0-7DCA2A2BA733}">
      <dgm:prSet/>
      <dgm:spPr/>
      <dgm:t>
        <a:bodyPr/>
        <a:lstStyle/>
        <a:p>
          <a:endParaRPr lang="pl-PL" sz="1100">
            <a:latin typeface="Arial" pitchFamily="34" charset="0"/>
            <a:cs typeface="Arial" pitchFamily="34" charset="0"/>
          </a:endParaRPr>
        </a:p>
      </dgm:t>
    </dgm:pt>
    <dgm:pt modelId="{F64DA4C3-2351-4B35-8826-9921F583B09D}" type="sibTrans" cxnId="{FEB642CC-E48C-4F31-95B0-7DCA2A2BA733}">
      <dgm:prSet/>
      <dgm:spPr/>
      <dgm:t>
        <a:bodyPr/>
        <a:lstStyle/>
        <a:p>
          <a:endParaRPr lang="pl-PL" sz="1100">
            <a:latin typeface="Arial" pitchFamily="34" charset="0"/>
            <a:cs typeface="Arial" pitchFamily="34" charset="0"/>
          </a:endParaRPr>
        </a:p>
      </dgm:t>
    </dgm:pt>
    <dgm:pt modelId="{146AB48F-9A13-4FCC-A187-28808EB15FCA}">
      <dgm:prSet phldrT="[Tekst]" custT="1"/>
      <dgm:spPr/>
      <dgm:t>
        <a:bodyPr/>
        <a:lstStyle/>
        <a:p>
          <a:pPr algn="ctr"/>
          <a:r>
            <a:rPr lang="pl-PL" sz="1100" b="1">
              <a:latin typeface="Arial" pitchFamily="34" charset="0"/>
              <a:cs typeface="Arial" pitchFamily="34" charset="0"/>
            </a:rPr>
            <a:t>INSTYTUCJE KRAJOWE UPRAWNIONE DO KONTROLI: </a:t>
          </a:r>
        </a:p>
        <a:p>
          <a:pPr algn="l"/>
          <a:r>
            <a:rPr lang="pl-PL" sz="1100" b="1">
              <a:latin typeface="Arial" pitchFamily="34" charset="0"/>
              <a:cs typeface="Arial" pitchFamily="34" charset="0"/>
            </a:rPr>
            <a:t>  - Prezes Urzędu Zamówień </a:t>
          </a:r>
        </a:p>
        <a:p>
          <a:pPr algn="l"/>
          <a:r>
            <a:rPr lang="pl-PL" sz="1100" b="1">
              <a:latin typeface="Arial" pitchFamily="34" charset="0"/>
              <a:cs typeface="Arial" pitchFamily="34" charset="0"/>
            </a:rPr>
            <a:t>                            Publicznych, </a:t>
          </a:r>
        </a:p>
        <a:p>
          <a:pPr algn="l"/>
          <a:r>
            <a:rPr lang="pl-PL" sz="1100" b="1">
              <a:latin typeface="Arial" pitchFamily="34" charset="0"/>
              <a:cs typeface="Arial" pitchFamily="34" charset="0"/>
            </a:rPr>
            <a:t> - Urzędy Kontroli Skarbowej,</a:t>
          </a:r>
        </a:p>
        <a:p>
          <a:pPr algn="l"/>
          <a:r>
            <a:rPr lang="pl-PL" sz="1100" b="1">
              <a:latin typeface="Arial" pitchFamily="34" charset="0"/>
              <a:cs typeface="Arial" pitchFamily="34" charset="0"/>
            </a:rPr>
            <a:t>    - Najwyższa Izba Kontroli,</a:t>
          </a:r>
        </a:p>
        <a:p>
          <a:pPr algn="l"/>
          <a:r>
            <a:rPr lang="pl-PL" sz="1100" b="1">
              <a:latin typeface="Arial" pitchFamily="34" charset="0"/>
              <a:cs typeface="Arial" pitchFamily="34" charset="0"/>
            </a:rPr>
            <a:t>           - Regionalna Izba</a:t>
          </a:r>
        </a:p>
        <a:p>
          <a:pPr algn="l"/>
          <a:r>
            <a:rPr lang="pl-PL" sz="1100" b="1">
              <a:latin typeface="Arial" pitchFamily="34" charset="0"/>
              <a:cs typeface="Arial" pitchFamily="34" charset="0"/>
            </a:rPr>
            <a:t>        Obrachunkowa.</a:t>
          </a:r>
        </a:p>
      </dgm:t>
    </dgm:pt>
    <dgm:pt modelId="{158976B3-60CE-4ED8-B710-A89BBA3C390D}" type="parTrans" cxnId="{5C84C02F-EDE8-41CD-8CA5-78B1F6AFC985}">
      <dgm:prSet/>
      <dgm:spPr/>
      <dgm:t>
        <a:bodyPr/>
        <a:lstStyle/>
        <a:p>
          <a:endParaRPr lang="pl-PL" sz="1100">
            <a:latin typeface="Arial" pitchFamily="34" charset="0"/>
            <a:cs typeface="Arial" pitchFamily="34" charset="0"/>
          </a:endParaRPr>
        </a:p>
      </dgm:t>
    </dgm:pt>
    <dgm:pt modelId="{84778813-C3E7-4DBE-A68F-4AD27959FCE9}" type="sibTrans" cxnId="{5C84C02F-EDE8-41CD-8CA5-78B1F6AFC985}">
      <dgm:prSet/>
      <dgm:spPr/>
      <dgm:t>
        <a:bodyPr/>
        <a:lstStyle/>
        <a:p>
          <a:endParaRPr lang="pl-PL" sz="1100">
            <a:latin typeface="Arial" pitchFamily="34" charset="0"/>
            <a:cs typeface="Arial" pitchFamily="34" charset="0"/>
          </a:endParaRPr>
        </a:p>
      </dgm:t>
    </dgm:pt>
    <dgm:pt modelId="{98B5BA0E-9186-4E69-909A-E6F2C5EEF24B}">
      <dgm:prSet phldrT="[Tekst]" custT="1"/>
      <dgm:spPr/>
      <dgm:t>
        <a:bodyPr/>
        <a:lstStyle/>
        <a:p>
          <a:pPr algn="ctr"/>
          <a:r>
            <a:rPr lang="pl-PL" sz="1100" b="1">
              <a:latin typeface="Arial" pitchFamily="34" charset="0"/>
              <a:cs typeface="Arial" pitchFamily="34" charset="0"/>
            </a:rPr>
            <a:t>     KONTROLE PROWADZONE PRZEZ INSTYTUCJE UNIJNE: </a:t>
          </a:r>
        </a:p>
        <a:p>
          <a:pPr algn="l"/>
          <a:r>
            <a:rPr lang="pl-PL" sz="1100" b="1">
              <a:latin typeface="Arial" pitchFamily="34" charset="0"/>
              <a:cs typeface="Arial" pitchFamily="34" charset="0"/>
            </a:rPr>
            <a:t>  - Komisja Europejska,</a:t>
          </a:r>
        </a:p>
        <a:p>
          <a:pPr algn="l"/>
          <a:r>
            <a:rPr lang="pl-PL" sz="1100" b="1">
              <a:latin typeface="Arial" pitchFamily="34" charset="0"/>
              <a:cs typeface="Arial" pitchFamily="34" charset="0"/>
            </a:rPr>
            <a:t> - Europejski Urząd </a:t>
          </a:r>
        </a:p>
        <a:p>
          <a:pPr algn="l"/>
          <a:r>
            <a:rPr lang="pl-PL" sz="1100" b="1">
              <a:latin typeface="Arial" pitchFamily="34" charset="0"/>
              <a:cs typeface="Arial" pitchFamily="34" charset="0"/>
            </a:rPr>
            <a:t>ds.  Zwalczania Nadużyć    </a:t>
          </a:r>
        </a:p>
        <a:p>
          <a:pPr algn="l"/>
          <a:r>
            <a:rPr lang="pl-PL" sz="1100" b="1">
              <a:latin typeface="Arial" pitchFamily="34" charset="0"/>
              <a:cs typeface="Arial" pitchFamily="34" charset="0"/>
            </a:rPr>
            <a:t>  Finansowych </a:t>
          </a:r>
          <a:r>
            <a:rPr lang="pl-PL" sz="1100">
              <a:latin typeface="Arial" pitchFamily="34" charset="0"/>
              <a:cs typeface="Arial" pitchFamily="34" charset="0"/>
            </a:rPr>
            <a:t>(OLAF), </a:t>
          </a:r>
        </a:p>
        <a:p>
          <a:pPr algn="l"/>
          <a:r>
            <a:rPr lang="pl-PL" sz="1100" b="1">
              <a:latin typeface="Arial" pitchFamily="34" charset="0"/>
              <a:cs typeface="Arial" pitchFamily="34" charset="0"/>
            </a:rPr>
            <a:t>       -  Europejski Trybunał   </a:t>
          </a:r>
        </a:p>
        <a:p>
          <a:pPr algn="l"/>
          <a:r>
            <a:rPr lang="pl-PL" sz="1100" b="1">
              <a:latin typeface="Arial" pitchFamily="34" charset="0"/>
              <a:cs typeface="Arial" pitchFamily="34" charset="0"/>
            </a:rPr>
            <a:t>              Obrachunkowy </a:t>
          </a:r>
          <a:r>
            <a:rPr lang="pl-PL" sz="1100">
              <a:latin typeface="Arial" pitchFamily="34" charset="0"/>
              <a:cs typeface="Arial" pitchFamily="34" charset="0"/>
            </a:rPr>
            <a:t>(ETO).</a:t>
          </a:r>
        </a:p>
      </dgm:t>
    </dgm:pt>
    <dgm:pt modelId="{2A2F96E5-473F-4E35-B381-9A0B95F6A9E8}" type="parTrans" cxnId="{C4F4CC52-E6ED-4AF5-BF7B-346537445D23}">
      <dgm:prSet/>
      <dgm:spPr/>
      <dgm:t>
        <a:bodyPr/>
        <a:lstStyle/>
        <a:p>
          <a:endParaRPr lang="pl-PL" sz="1100">
            <a:latin typeface="Arial" pitchFamily="34" charset="0"/>
            <a:cs typeface="Arial" pitchFamily="34" charset="0"/>
          </a:endParaRPr>
        </a:p>
      </dgm:t>
    </dgm:pt>
    <dgm:pt modelId="{AF504E4A-A706-48D6-AABA-8C49E9E4ED5B}" type="sibTrans" cxnId="{C4F4CC52-E6ED-4AF5-BF7B-346537445D23}">
      <dgm:prSet/>
      <dgm:spPr/>
      <dgm:t>
        <a:bodyPr/>
        <a:lstStyle/>
        <a:p>
          <a:endParaRPr lang="pl-PL" sz="1100">
            <a:latin typeface="Arial" pitchFamily="34" charset="0"/>
            <a:cs typeface="Arial" pitchFamily="34" charset="0"/>
          </a:endParaRPr>
        </a:p>
      </dgm:t>
    </dgm:pt>
    <dgm:pt modelId="{7F53D4BD-3A2F-4063-A199-3E756E9BE268}" type="pres">
      <dgm:prSet presAssocID="{B6EC9935-90FF-4028-A8E2-14B974A64BC9}" presName="compositeShape" presStyleCnt="0">
        <dgm:presLayoutVars>
          <dgm:chMax val="7"/>
          <dgm:dir/>
          <dgm:resizeHandles val="exact"/>
        </dgm:presLayoutVars>
      </dgm:prSet>
      <dgm:spPr/>
    </dgm:pt>
    <dgm:pt modelId="{E928AF23-154A-48ED-8DE6-FBF60B44A32C}" type="pres">
      <dgm:prSet presAssocID="{D1BD4878-D7DE-4F12-9A94-76491A59E617}" presName="circ1" presStyleLbl="vennNode1" presStyleIdx="0" presStyleCnt="3" custScaleX="201923" custScaleY="94881" custLinFactNeighborX="-990" custLinFactNeighborY="-10068"/>
      <dgm:spPr/>
      <dgm:t>
        <a:bodyPr/>
        <a:lstStyle/>
        <a:p>
          <a:endParaRPr lang="pl-PL"/>
        </a:p>
      </dgm:t>
    </dgm:pt>
    <dgm:pt modelId="{CB1E0EEB-F931-4F94-99AF-07A94A5E97E6}" type="pres">
      <dgm:prSet presAssocID="{D1BD4878-D7DE-4F12-9A94-76491A59E617}" presName="circ1Tx" presStyleLbl="revTx" presStyleIdx="0" presStyleCnt="0">
        <dgm:presLayoutVars>
          <dgm:chMax val="0"/>
          <dgm:chPref val="0"/>
          <dgm:bulletEnabled val="1"/>
        </dgm:presLayoutVars>
      </dgm:prSet>
      <dgm:spPr/>
      <dgm:t>
        <a:bodyPr/>
        <a:lstStyle/>
        <a:p>
          <a:endParaRPr lang="pl-PL"/>
        </a:p>
      </dgm:t>
    </dgm:pt>
    <dgm:pt modelId="{F1E07AC7-4829-4231-9314-D7BBB1B35C21}" type="pres">
      <dgm:prSet presAssocID="{146AB48F-9A13-4FCC-A187-28808EB15FCA}" presName="circ2" presStyleLbl="vennNode1" presStyleIdx="1" presStyleCnt="3" custScaleX="145784" custScaleY="80964" custLinFactNeighborX="11785" custLinFactNeighborY="6768"/>
      <dgm:spPr/>
      <dgm:t>
        <a:bodyPr/>
        <a:lstStyle/>
        <a:p>
          <a:endParaRPr lang="pl-PL"/>
        </a:p>
      </dgm:t>
    </dgm:pt>
    <dgm:pt modelId="{05C77A4F-1ED6-4C46-A9CA-77E789AA1EDC}" type="pres">
      <dgm:prSet presAssocID="{146AB48F-9A13-4FCC-A187-28808EB15FCA}" presName="circ2Tx" presStyleLbl="revTx" presStyleIdx="0" presStyleCnt="0">
        <dgm:presLayoutVars>
          <dgm:chMax val="0"/>
          <dgm:chPref val="0"/>
          <dgm:bulletEnabled val="1"/>
        </dgm:presLayoutVars>
      </dgm:prSet>
      <dgm:spPr/>
      <dgm:t>
        <a:bodyPr/>
        <a:lstStyle/>
        <a:p>
          <a:endParaRPr lang="pl-PL"/>
        </a:p>
      </dgm:t>
    </dgm:pt>
    <dgm:pt modelId="{36FBD660-7848-4705-A458-E43FF291A3C0}" type="pres">
      <dgm:prSet presAssocID="{98B5BA0E-9186-4E69-909A-E6F2C5EEF24B}" presName="circ3" presStyleLbl="vennNode1" presStyleIdx="2" presStyleCnt="3" custScaleX="138530" custScaleY="84169" custLinFactNeighborX="-11785" custLinFactNeighborY="6147"/>
      <dgm:spPr/>
      <dgm:t>
        <a:bodyPr/>
        <a:lstStyle/>
        <a:p>
          <a:endParaRPr lang="pl-PL"/>
        </a:p>
      </dgm:t>
    </dgm:pt>
    <dgm:pt modelId="{FF21B265-3287-4F22-813E-4DDF369AD407}" type="pres">
      <dgm:prSet presAssocID="{98B5BA0E-9186-4E69-909A-E6F2C5EEF24B}" presName="circ3Tx" presStyleLbl="revTx" presStyleIdx="0" presStyleCnt="0">
        <dgm:presLayoutVars>
          <dgm:chMax val="0"/>
          <dgm:chPref val="0"/>
          <dgm:bulletEnabled val="1"/>
        </dgm:presLayoutVars>
      </dgm:prSet>
      <dgm:spPr/>
      <dgm:t>
        <a:bodyPr/>
        <a:lstStyle/>
        <a:p>
          <a:endParaRPr lang="pl-PL"/>
        </a:p>
      </dgm:t>
    </dgm:pt>
  </dgm:ptLst>
  <dgm:cxnLst>
    <dgm:cxn modelId="{460207EB-B130-4EA9-AD76-0C4391E532E5}" type="presOf" srcId="{98B5BA0E-9186-4E69-909A-E6F2C5EEF24B}" destId="{FF21B265-3287-4F22-813E-4DDF369AD407}" srcOrd="1" destOrd="0" presId="urn:microsoft.com/office/officeart/2005/8/layout/venn1"/>
    <dgm:cxn modelId="{BC7A0EA1-5960-4EF5-B5D8-7E3CE86FFE52}" type="presOf" srcId="{98B5BA0E-9186-4E69-909A-E6F2C5EEF24B}" destId="{36FBD660-7848-4705-A458-E43FF291A3C0}" srcOrd="0" destOrd="0" presId="urn:microsoft.com/office/officeart/2005/8/layout/venn1"/>
    <dgm:cxn modelId="{A7DF907C-CE88-4EBA-B84A-D725A31360FF}" type="presOf" srcId="{D1BD4878-D7DE-4F12-9A94-76491A59E617}" destId="{CB1E0EEB-F931-4F94-99AF-07A94A5E97E6}" srcOrd="1" destOrd="0" presId="urn:microsoft.com/office/officeart/2005/8/layout/venn1"/>
    <dgm:cxn modelId="{27B42708-64DD-4D53-A05A-7FF532B39280}" type="presOf" srcId="{D1BD4878-D7DE-4F12-9A94-76491A59E617}" destId="{E928AF23-154A-48ED-8DE6-FBF60B44A32C}" srcOrd="0" destOrd="0" presId="urn:microsoft.com/office/officeart/2005/8/layout/venn1"/>
    <dgm:cxn modelId="{A20A6846-AB00-485A-9E20-255A126115E8}" type="presOf" srcId="{146AB48F-9A13-4FCC-A187-28808EB15FCA}" destId="{F1E07AC7-4829-4231-9314-D7BBB1B35C21}" srcOrd="0" destOrd="0" presId="urn:microsoft.com/office/officeart/2005/8/layout/venn1"/>
    <dgm:cxn modelId="{C4F4CC52-E6ED-4AF5-BF7B-346537445D23}" srcId="{B6EC9935-90FF-4028-A8E2-14B974A64BC9}" destId="{98B5BA0E-9186-4E69-909A-E6F2C5EEF24B}" srcOrd="2" destOrd="0" parTransId="{2A2F96E5-473F-4E35-B381-9A0B95F6A9E8}" sibTransId="{AF504E4A-A706-48D6-AABA-8C49E9E4ED5B}"/>
    <dgm:cxn modelId="{5C84C02F-EDE8-41CD-8CA5-78B1F6AFC985}" srcId="{B6EC9935-90FF-4028-A8E2-14B974A64BC9}" destId="{146AB48F-9A13-4FCC-A187-28808EB15FCA}" srcOrd="1" destOrd="0" parTransId="{158976B3-60CE-4ED8-B710-A89BBA3C390D}" sibTransId="{84778813-C3E7-4DBE-A68F-4AD27959FCE9}"/>
    <dgm:cxn modelId="{DDB10801-0E4B-4C3B-AA48-40A40A8E61C2}" type="presOf" srcId="{B6EC9935-90FF-4028-A8E2-14B974A64BC9}" destId="{7F53D4BD-3A2F-4063-A199-3E756E9BE268}" srcOrd="0" destOrd="0" presId="urn:microsoft.com/office/officeart/2005/8/layout/venn1"/>
    <dgm:cxn modelId="{FEB642CC-E48C-4F31-95B0-7DCA2A2BA733}" srcId="{B6EC9935-90FF-4028-A8E2-14B974A64BC9}" destId="{D1BD4878-D7DE-4F12-9A94-76491A59E617}" srcOrd="0" destOrd="0" parTransId="{722187D4-DB7D-4E34-895F-014950012F78}" sibTransId="{F64DA4C3-2351-4B35-8826-9921F583B09D}"/>
    <dgm:cxn modelId="{CC9C10D7-7B23-4DF8-868A-ED47FD189475}" type="presOf" srcId="{146AB48F-9A13-4FCC-A187-28808EB15FCA}" destId="{05C77A4F-1ED6-4C46-A9CA-77E789AA1EDC}" srcOrd="1" destOrd="0" presId="urn:microsoft.com/office/officeart/2005/8/layout/venn1"/>
    <dgm:cxn modelId="{FDBF929E-068C-41A2-8375-749947188DA3}" type="presParOf" srcId="{7F53D4BD-3A2F-4063-A199-3E756E9BE268}" destId="{E928AF23-154A-48ED-8DE6-FBF60B44A32C}" srcOrd="0" destOrd="0" presId="urn:microsoft.com/office/officeart/2005/8/layout/venn1"/>
    <dgm:cxn modelId="{E0DB24F1-D7A3-44D6-A537-DEEA3093233A}" type="presParOf" srcId="{7F53D4BD-3A2F-4063-A199-3E756E9BE268}" destId="{CB1E0EEB-F931-4F94-99AF-07A94A5E97E6}" srcOrd="1" destOrd="0" presId="urn:microsoft.com/office/officeart/2005/8/layout/venn1"/>
    <dgm:cxn modelId="{9772B8AD-CA00-4321-839B-FFA6C59D06FB}" type="presParOf" srcId="{7F53D4BD-3A2F-4063-A199-3E756E9BE268}" destId="{F1E07AC7-4829-4231-9314-D7BBB1B35C21}" srcOrd="2" destOrd="0" presId="urn:microsoft.com/office/officeart/2005/8/layout/venn1"/>
    <dgm:cxn modelId="{C56B39FC-DB66-45C3-805E-08F767968076}" type="presParOf" srcId="{7F53D4BD-3A2F-4063-A199-3E756E9BE268}" destId="{05C77A4F-1ED6-4C46-A9CA-77E789AA1EDC}" srcOrd="3" destOrd="0" presId="urn:microsoft.com/office/officeart/2005/8/layout/venn1"/>
    <dgm:cxn modelId="{3733A35D-74F6-4CEE-9FBE-39E581F6B477}" type="presParOf" srcId="{7F53D4BD-3A2F-4063-A199-3E756E9BE268}" destId="{36FBD660-7848-4705-A458-E43FF291A3C0}" srcOrd="4" destOrd="0" presId="urn:microsoft.com/office/officeart/2005/8/layout/venn1"/>
    <dgm:cxn modelId="{8E5DBA82-A034-41EB-9989-4FF7AF912146}" type="presParOf" srcId="{7F53D4BD-3A2F-4063-A199-3E756E9BE268}" destId="{FF21B265-3287-4F22-813E-4DDF369AD407}" srcOrd="5" destOrd="0" presId="urn:microsoft.com/office/officeart/2005/8/layout/venn1"/>
  </dgm:cxnLst>
  <dgm:bg/>
  <dgm:whole>
    <a:ln>
      <a:noFill/>
    </a:ln>
  </dgm:whole>
  <dgm:extLst>
    <a:ext uri="http://schemas.microsoft.com/office/drawing/2008/diagram">
      <dsp:dataModelExt xmlns:dsp="http://schemas.microsoft.com/office/drawing/2008/diagram" xmlns=""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77CA771-522D-4C88-9AD2-20CB4B2360AC}" type="doc">
      <dgm:prSet loTypeId="urn:microsoft.com/office/officeart/2005/8/layout/gear1" loCatId="relationship" qsTypeId="urn:microsoft.com/office/officeart/2005/8/quickstyle/simple5" qsCatId="simple" csTypeId="urn:microsoft.com/office/officeart/2005/8/colors/colorful1" csCatId="colorful" phldr="1"/>
      <dgm:spPr/>
      <dgm:t>
        <a:bodyPr/>
        <a:lstStyle/>
        <a:p>
          <a:endParaRPr lang="pl-PL"/>
        </a:p>
      </dgm:t>
    </dgm:pt>
    <dgm:pt modelId="{D9ABF926-A128-4471-B9F6-9AB091A7A49D}">
      <dgm:prSet phldrT="[Tekst]" custT="1"/>
      <dgm:spPr/>
      <dgm:t>
        <a:bodyPr/>
        <a:lstStyle/>
        <a:p>
          <a:r>
            <a:rPr lang="pl-PL" sz="1600" b="1">
              <a:latin typeface="Arial" pitchFamily="34" charset="0"/>
              <a:cs typeface="Arial" pitchFamily="34" charset="0"/>
            </a:rPr>
            <a:t>realizacja projektu</a:t>
          </a:r>
        </a:p>
      </dgm:t>
    </dgm:pt>
    <dgm:pt modelId="{55F3AD87-A194-418A-B2FA-B08AD0B05C9F}" type="parTrans" cxnId="{0FA806CA-4A6C-4DF2-8BE8-45640784A69F}">
      <dgm:prSet/>
      <dgm:spPr/>
      <dgm:t>
        <a:bodyPr/>
        <a:lstStyle/>
        <a:p>
          <a:endParaRPr lang="pl-PL">
            <a:latin typeface="Arial" pitchFamily="34" charset="0"/>
            <a:cs typeface="Arial" pitchFamily="34" charset="0"/>
          </a:endParaRPr>
        </a:p>
      </dgm:t>
    </dgm:pt>
    <dgm:pt modelId="{83842EC7-A4C4-4EF5-A453-0EECE922933F}" type="sibTrans" cxnId="{0FA806CA-4A6C-4DF2-8BE8-45640784A69F}">
      <dgm:prSet/>
      <dgm:spPr/>
      <dgm:t>
        <a:bodyPr/>
        <a:lstStyle/>
        <a:p>
          <a:endParaRPr lang="pl-PL">
            <a:latin typeface="Arial" pitchFamily="34" charset="0"/>
            <a:cs typeface="Arial" pitchFamily="34" charset="0"/>
          </a:endParaRPr>
        </a:p>
      </dgm:t>
    </dgm:pt>
    <dgm:pt modelId="{DCEA21F2-8B84-46A9-A0CF-5AD017501FF5}">
      <dgm:prSet phldrT="[Tekst]" custT="1"/>
      <dgm:spPr/>
      <dgm:t>
        <a:bodyPr/>
        <a:lstStyle/>
        <a:p>
          <a:r>
            <a:rPr lang="pl-PL" sz="1200" b="1">
              <a:latin typeface="Arial" pitchFamily="34" charset="0"/>
              <a:cs typeface="Arial" pitchFamily="34" charset="0"/>
            </a:rPr>
            <a:t>umowa</a:t>
          </a:r>
          <a:r>
            <a:rPr lang="pl-PL" sz="1050" b="1">
              <a:latin typeface="Arial" pitchFamily="34" charset="0"/>
              <a:cs typeface="Arial" pitchFamily="34" charset="0"/>
            </a:rPr>
            <a:t> </a:t>
          </a:r>
          <a:br>
            <a:rPr lang="pl-PL" sz="1050" b="1">
              <a:latin typeface="Arial" pitchFamily="34" charset="0"/>
              <a:cs typeface="Arial" pitchFamily="34" charset="0"/>
            </a:rPr>
          </a:br>
          <a:endParaRPr lang="pl-PL" sz="1050" b="1">
            <a:latin typeface="Arial" pitchFamily="34" charset="0"/>
            <a:cs typeface="Arial" pitchFamily="34" charset="0"/>
          </a:endParaRPr>
        </a:p>
      </dgm:t>
    </dgm:pt>
    <dgm:pt modelId="{C6625169-E4FF-46E5-96E7-CFAC6134F950}" type="parTrans" cxnId="{A21E6E5C-A848-443B-A9F9-708AEA3C0DBF}">
      <dgm:prSet/>
      <dgm:spPr/>
      <dgm:t>
        <a:bodyPr/>
        <a:lstStyle/>
        <a:p>
          <a:endParaRPr lang="pl-PL">
            <a:latin typeface="Arial" pitchFamily="34" charset="0"/>
            <a:cs typeface="Arial" pitchFamily="34" charset="0"/>
          </a:endParaRPr>
        </a:p>
      </dgm:t>
    </dgm:pt>
    <dgm:pt modelId="{2B332225-3468-4D1B-BDB1-3FD921B5C824}" type="sibTrans" cxnId="{A21E6E5C-A848-443B-A9F9-708AEA3C0DBF}">
      <dgm:prSet/>
      <dgm:spPr/>
      <dgm:t>
        <a:bodyPr/>
        <a:lstStyle/>
        <a:p>
          <a:endParaRPr lang="pl-PL">
            <a:latin typeface="Arial" pitchFamily="34" charset="0"/>
            <a:cs typeface="Arial" pitchFamily="34" charset="0"/>
          </a:endParaRPr>
        </a:p>
      </dgm:t>
    </dgm:pt>
    <dgm:pt modelId="{97EC68C5-970A-4199-8BD4-D2F984C3EB1C}">
      <dgm:prSet phldrT="[Tekst]" custT="1"/>
      <dgm:spPr/>
      <dgm:t>
        <a:bodyPr/>
        <a:lstStyle/>
        <a:p>
          <a:r>
            <a:rPr lang="pl-PL" sz="1050" b="1">
              <a:latin typeface="Arial" pitchFamily="34" charset="0"/>
              <a:cs typeface="Arial" pitchFamily="34" charset="0"/>
            </a:rPr>
            <a:t>wniosek</a:t>
          </a:r>
          <a:r>
            <a:rPr lang="pl-PL" sz="1000" b="1">
              <a:latin typeface="Arial" pitchFamily="34" charset="0"/>
              <a:cs typeface="Arial" pitchFamily="34" charset="0"/>
            </a:rPr>
            <a:t> </a:t>
          </a:r>
          <a:br>
            <a:rPr lang="pl-PL" sz="1000" b="1">
              <a:latin typeface="Arial" pitchFamily="34" charset="0"/>
              <a:cs typeface="Arial" pitchFamily="34" charset="0"/>
            </a:rPr>
          </a:br>
          <a:endParaRPr lang="pl-PL" sz="1000" b="1">
            <a:latin typeface="Arial" pitchFamily="34" charset="0"/>
            <a:cs typeface="Arial" pitchFamily="34" charset="0"/>
          </a:endParaRPr>
        </a:p>
      </dgm:t>
    </dgm:pt>
    <dgm:pt modelId="{FF6EDF1A-E8C9-4F3C-BFF2-F89143ADCDB6}" type="parTrans" cxnId="{FED16826-6E06-4833-B216-A5B6FBA18AF4}">
      <dgm:prSet/>
      <dgm:spPr/>
      <dgm:t>
        <a:bodyPr/>
        <a:lstStyle/>
        <a:p>
          <a:endParaRPr lang="pl-PL">
            <a:latin typeface="Arial" pitchFamily="34" charset="0"/>
            <a:cs typeface="Arial" pitchFamily="34" charset="0"/>
          </a:endParaRPr>
        </a:p>
      </dgm:t>
    </dgm:pt>
    <dgm:pt modelId="{0674D937-0853-47E2-9205-61B3FF10104E}" type="sibTrans" cxnId="{FED16826-6E06-4833-B216-A5B6FBA18AF4}">
      <dgm:prSet/>
      <dgm:spPr/>
      <dgm:t>
        <a:bodyPr/>
        <a:lstStyle/>
        <a:p>
          <a:endParaRPr lang="pl-PL">
            <a:latin typeface="Arial" pitchFamily="34" charset="0"/>
            <a:cs typeface="Arial" pitchFamily="34" charset="0"/>
          </a:endParaRPr>
        </a:p>
      </dgm:t>
    </dgm:pt>
    <dgm:pt modelId="{18B43153-DA16-4956-874C-31CFD93796C5}">
      <dgm:prSet phldrT="[Tekst]"/>
      <dgm:spPr/>
      <dgm:t>
        <a:bodyPr/>
        <a:lstStyle/>
        <a:p>
          <a:endParaRPr lang="pl-PL"/>
        </a:p>
      </dgm:t>
    </dgm:pt>
    <dgm:pt modelId="{235585AD-4B8C-4D39-8BE4-4B12D6351492}" type="parTrans" cxnId="{FE95B391-2D41-4A9E-AF89-6255E0EB3718}">
      <dgm:prSet/>
      <dgm:spPr/>
      <dgm:t>
        <a:bodyPr/>
        <a:lstStyle/>
        <a:p>
          <a:endParaRPr lang="pl-PL">
            <a:latin typeface="Arial" pitchFamily="34" charset="0"/>
            <a:cs typeface="Arial" pitchFamily="34" charset="0"/>
          </a:endParaRPr>
        </a:p>
      </dgm:t>
    </dgm:pt>
    <dgm:pt modelId="{672A15A7-63E4-4F1F-B7FC-B0C8DDD82932}" type="sibTrans" cxnId="{FE95B391-2D41-4A9E-AF89-6255E0EB3718}">
      <dgm:prSet/>
      <dgm:spPr/>
      <dgm:t>
        <a:bodyPr/>
        <a:lstStyle/>
        <a:p>
          <a:endParaRPr lang="pl-PL">
            <a:latin typeface="Arial" pitchFamily="34" charset="0"/>
            <a:cs typeface="Arial" pitchFamily="34" charset="0"/>
          </a:endParaRPr>
        </a:p>
      </dgm:t>
    </dgm:pt>
    <dgm:pt modelId="{ED888A12-5D55-45F3-B3BE-D7DE7BB8B0E9}" type="pres">
      <dgm:prSet presAssocID="{777CA771-522D-4C88-9AD2-20CB4B2360AC}" presName="composite" presStyleCnt="0">
        <dgm:presLayoutVars>
          <dgm:chMax val="3"/>
          <dgm:animLvl val="lvl"/>
          <dgm:resizeHandles val="exact"/>
        </dgm:presLayoutVars>
      </dgm:prSet>
      <dgm:spPr/>
      <dgm:t>
        <a:bodyPr/>
        <a:lstStyle/>
        <a:p>
          <a:endParaRPr lang="pl-PL"/>
        </a:p>
      </dgm:t>
    </dgm:pt>
    <dgm:pt modelId="{48AA9B4F-C7CA-4382-9634-3BDE69B3376C}" type="pres">
      <dgm:prSet presAssocID="{D9ABF926-A128-4471-B9F6-9AB091A7A49D}" presName="gear1" presStyleLbl="node1" presStyleIdx="0" presStyleCnt="3">
        <dgm:presLayoutVars>
          <dgm:chMax val="1"/>
          <dgm:bulletEnabled val="1"/>
        </dgm:presLayoutVars>
      </dgm:prSet>
      <dgm:spPr/>
      <dgm:t>
        <a:bodyPr/>
        <a:lstStyle/>
        <a:p>
          <a:endParaRPr lang="pl-PL"/>
        </a:p>
      </dgm:t>
    </dgm:pt>
    <dgm:pt modelId="{32A82CFA-872A-4AF3-85C8-9536CB70E9D9}" type="pres">
      <dgm:prSet presAssocID="{D9ABF926-A128-4471-B9F6-9AB091A7A49D}" presName="gear1srcNode" presStyleLbl="node1" presStyleIdx="0" presStyleCnt="3"/>
      <dgm:spPr/>
      <dgm:t>
        <a:bodyPr/>
        <a:lstStyle/>
        <a:p>
          <a:endParaRPr lang="pl-PL"/>
        </a:p>
      </dgm:t>
    </dgm:pt>
    <dgm:pt modelId="{173D1AF2-898C-4845-9069-C8E1FB1E4D1B}" type="pres">
      <dgm:prSet presAssocID="{D9ABF926-A128-4471-B9F6-9AB091A7A49D}" presName="gear1dstNode" presStyleLbl="node1" presStyleIdx="0" presStyleCnt="3"/>
      <dgm:spPr/>
      <dgm:t>
        <a:bodyPr/>
        <a:lstStyle/>
        <a:p>
          <a:endParaRPr lang="pl-PL"/>
        </a:p>
      </dgm:t>
    </dgm:pt>
    <dgm:pt modelId="{F89F96E8-2D93-4D07-8DC1-BFD88FC6EC0A}" type="pres">
      <dgm:prSet presAssocID="{DCEA21F2-8B84-46A9-A0CF-5AD017501FF5}" presName="gear2" presStyleLbl="node1" presStyleIdx="1" presStyleCnt="3">
        <dgm:presLayoutVars>
          <dgm:chMax val="1"/>
          <dgm:bulletEnabled val="1"/>
        </dgm:presLayoutVars>
      </dgm:prSet>
      <dgm:spPr/>
      <dgm:t>
        <a:bodyPr/>
        <a:lstStyle/>
        <a:p>
          <a:endParaRPr lang="pl-PL"/>
        </a:p>
      </dgm:t>
    </dgm:pt>
    <dgm:pt modelId="{ECA5570C-9AC6-490B-815A-009388146802}" type="pres">
      <dgm:prSet presAssocID="{DCEA21F2-8B84-46A9-A0CF-5AD017501FF5}" presName="gear2srcNode" presStyleLbl="node1" presStyleIdx="1" presStyleCnt="3"/>
      <dgm:spPr/>
      <dgm:t>
        <a:bodyPr/>
        <a:lstStyle/>
        <a:p>
          <a:endParaRPr lang="pl-PL"/>
        </a:p>
      </dgm:t>
    </dgm:pt>
    <dgm:pt modelId="{13C93DD3-99A5-4ACF-85C9-219F7A139FB3}" type="pres">
      <dgm:prSet presAssocID="{DCEA21F2-8B84-46A9-A0CF-5AD017501FF5}" presName="gear2dstNode" presStyleLbl="node1" presStyleIdx="1" presStyleCnt="3"/>
      <dgm:spPr/>
      <dgm:t>
        <a:bodyPr/>
        <a:lstStyle/>
        <a:p>
          <a:endParaRPr lang="pl-PL"/>
        </a:p>
      </dgm:t>
    </dgm:pt>
    <dgm:pt modelId="{611F86AF-098B-4FB2-B84C-129217BEC683}" type="pres">
      <dgm:prSet presAssocID="{97EC68C5-970A-4199-8BD4-D2F984C3EB1C}" presName="gear3" presStyleLbl="node1" presStyleIdx="2" presStyleCnt="3"/>
      <dgm:spPr/>
      <dgm:t>
        <a:bodyPr/>
        <a:lstStyle/>
        <a:p>
          <a:endParaRPr lang="pl-PL"/>
        </a:p>
      </dgm:t>
    </dgm:pt>
    <dgm:pt modelId="{8079CC81-B353-4C86-BFE6-072795F857B8}" type="pres">
      <dgm:prSet presAssocID="{97EC68C5-970A-4199-8BD4-D2F984C3EB1C}" presName="gear3tx" presStyleLbl="node1" presStyleIdx="2" presStyleCnt="3">
        <dgm:presLayoutVars>
          <dgm:chMax val="1"/>
          <dgm:bulletEnabled val="1"/>
        </dgm:presLayoutVars>
      </dgm:prSet>
      <dgm:spPr/>
      <dgm:t>
        <a:bodyPr/>
        <a:lstStyle/>
        <a:p>
          <a:endParaRPr lang="pl-PL"/>
        </a:p>
      </dgm:t>
    </dgm:pt>
    <dgm:pt modelId="{76DFCB8F-C467-4E9E-A1FD-E715FDAE17A7}" type="pres">
      <dgm:prSet presAssocID="{97EC68C5-970A-4199-8BD4-D2F984C3EB1C}" presName="gear3srcNode" presStyleLbl="node1" presStyleIdx="2" presStyleCnt="3"/>
      <dgm:spPr/>
      <dgm:t>
        <a:bodyPr/>
        <a:lstStyle/>
        <a:p>
          <a:endParaRPr lang="pl-PL"/>
        </a:p>
      </dgm:t>
    </dgm:pt>
    <dgm:pt modelId="{8BFEF97B-8406-4598-BBD5-A851F9E9AC8E}" type="pres">
      <dgm:prSet presAssocID="{97EC68C5-970A-4199-8BD4-D2F984C3EB1C}" presName="gear3dstNode" presStyleLbl="node1" presStyleIdx="2" presStyleCnt="3"/>
      <dgm:spPr/>
      <dgm:t>
        <a:bodyPr/>
        <a:lstStyle/>
        <a:p>
          <a:endParaRPr lang="pl-PL"/>
        </a:p>
      </dgm:t>
    </dgm:pt>
    <dgm:pt modelId="{8AEC87B9-A6A0-47DC-AC4A-C8298AFCFE79}" type="pres">
      <dgm:prSet presAssocID="{83842EC7-A4C4-4EF5-A453-0EECE922933F}" presName="connector1" presStyleLbl="sibTrans2D1" presStyleIdx="0" presStyleCnt="3"/>
      <dgm:spPr/>
      <dgm:t>
        <a:bodyPr/>
        <a:lstStyle/>
        <a:p>
          <a:endParaRPr lang="pl-PL"/>
        </a:p>
      </dgm:t>
    </dgm:pt>
    <dgm:pt modelId="{91611717-0817-4760-9089-C4074134585F}" type="pres">
      <dgm:prSet presAssocID="{2B332225-3468-4D1B-BDB1-3FD921B5C824}" presName="connector2" presStyleLbl="sibTrans2D1" presStyleIdx="1" presStyleCnt="3"/>
      <dgm:spPr/>
      <dgm:t>
        <a:bodyPr/>
        <a:lstStyle/>
        <a:p>
          <a:endParaRPr lang="pl-PL"/>
        </a:p>
      </dgm:t>
    </dgm:pt>
    <dgm:pt modelId="{59BDB641-3418-4E95-86DA-08263D7BE2F2}" type="pres">
      <dgm:prSet presAssocID="{0674D937-0853-47E2-9205-61B3FF10104E}" presName="connector3" presStyleLbl="sibTrans2D1" presStyleIdx="2" presStyleCnt="3"/>
      <dgm:spPr/>
      <dgm:t>
        <a:bodyPr/>
        <a:lstStyle/>
        <a:p>
          <a:endParaRPr lang="pl-PL"/>
        </a:p>
      </dgm:t>
    </dgm:pt>
  </dgm:ptLst>
  <dgm:cxnLst>
    <dgm:cxn modelId="{DD16A7DC-E8A9-4E51-85A9-D042781DE5E7}" type="presOf" srcId="{83842EC7-A4C4-4EF5-A453-0EECE922933F}" destId="{8AEC87B9-A6A0-47DC-AC4A-C8298AFCFE79}" srcOrd="0" destOrd="0" presId="urn:microsoft.com/office/officeart/2005/8/layout/gear1"/>
    <dgm:cxn modelId="{0FA806CA-4A6C-4DF2-8BE8-45640784A69F}" srcId="{777CA771-522D-4C88-9AD2-20CB4B2360AC}" destId="{D9ABF926-A128-4471-B9F6-9AB091A7A49D}" srcOrd="0" destOrd="0" parTransId="{55F3AD87-A194-418A-B2FA-B08AD0B05C9F}" sibTransId="{83842EC7-A4C4-4EF5-A453-0EECE922933F}"/>
    <dgm:cxn modelId="{A83505CB-EAAE-4863-AED6-101CD0A2A720}" type="presOf" srcId="{97EC68C5-970A-4199-8BD4-D2F984C3EB1C}" destId="{611F86AF-098B-4FB2-B84C-129217BEC683}" srcOrd="0" destOrd="0" presId="urn:microsoft.com/office/officeart/2005/8/layout/gear1"/>
    <dgm:cxn modelId="{34535D44-1F6A-44CF-9EBB-83ACF8E93B16}" type="presOf" srcId="{97EC68C5-970A-4199-8BD4-D2F984C3EB1C}" destId="{8079CC81-B353-4C86-BFE6-072795F857B8}" srcOrd="1" destOrd="0" presId="urn:microsoft.com/office/officeart/2005/8/layout/gear1"/>
    <dgm:cxn modelId="{1D3C0012-387C-4152-A292-AE05326AE645}" type="presOf" srcId="{97EC68C5-970A-4199-8BD4-D2F984C3EB1C}" destId="{76DFCB8F-C467-4E9E-A1FD-E715FDAE17A7}" srcOrd="2" destOrd="0" presId="urn:microsoft.com/office/officeart/2005/8/layout/gear1"/>
    <dgm:cxn modelId="{6B62A1CF-66AD-4D28-9137-8424395773D2}" type="presOf" srcId="{2B332225-3468-4D1B-BDB1-3FD921B5C824}" destId="{91611717-0817-4760-9089-C4074134585F}" srcOrd="0" destOrd="0" presId="urn:microsoft.com/office/officeart/2005/8/layout/gear1"/>
    <dgm:cxn modelId="{9174605B-7985-4361-84D8-1452B7040086}" type="presOf" srcId="{D9ABF926-A128-4471-B9F6-9AB091A7A49D}" destId="{32A82CFA-872A-4AF3-85C8-9536CB70E9D9}" srcOrd="1" destOrd="0" presId="urn:microsoft.com/office/officeart/2005/8/layout/gear1"/>
    <dgm:cxn modelId="{FED16826-6E06-4833-B216-A5B6FBA18AF4}" srcId="{777CA771-522D-4C88-9AD2-20CB4B2360AC}" destId="{97EC68C5-970A-4199-8BD4-D2F984C3EB1C}" srcOrd="2" destOrd="0" parTransId="{FF6EDF1A-E8C9-4F3C-BFF2-F89143ADCDB6}" sibTransId="{0674D937-0853-47E2-9205-61B3FF10104E}"/>
    <dgm:cxn modelId="{29FA73E1-7FAE-41B6-A4C9-96539AB0F0D4}" type="presOf" srcId="{D9ABF926-A128-4471-B9F6-9AB091A7A49D}" destId="{173D1AF2-898C-4845-9069-C8E1FB1E4D1B}" srcOrd="2" destOrd="0" presId="urn:microsoft.com/office/officeart/2005/8/layout/gear1"/>
    <dgm:cxn modelId="{976BB2A7-01B4-4950-B119-50BD24020186}" type="presOf" srcId="{97EC68C5-970A-4199-8BD4-D2F984C3EB1C}" destId="{8BFEF97B-8406-4598-BBD5-A851F9E9AC8E}" srcOrd="3" destOrd="0" presId="urn:microsoft.com/office/officeart/2005/8/layout/gear1"/>
    <dgm:cxn modelId="{3E1EF6CF-F093-47F7-98FB-3E5559DFE487}" type="presOf" srcId="{DCEA21F2-8B84-46A9-A0CF-5AD017501FF5}" destId="{13C93DD3-99A5-4ACF-85C9-219F7A139FB3}" srcOrd="2" destOrd="0" presId="urn:microsoft.com/office/officeart/2005/8/layout/gear1"/>
    <dgm:cxn modelId="{A21E6E5C-A848-443B-A9F9-708AEA3C0DBF}" srcId="{777CA771-522D-4C88-9AD2-20CB4B2360AC}" destId="{DCEA21F2-8B84-46A9-A0CF-5AD017501FF5}" srcOrd="1" destOrd="0" parTransId="{C6625169-E4FF-46E5-96E7-CFAC6134F950}" sibTransId="{2B332225-3468-4D1B-BDB1-3FD921B5C824}"/>
    <dgm:cxn modelId="{C701158F-45FB-4E94-812F-C43201B6B866}" type="presOf" srcId="{DCEA21F2-8B84-46A9-A0CF-5AD017501FF5}" destId="{F89F96E8-2D93-4D07-8DC1-BFD88FC6EC0A}" srcOrd="0" destOrd="0" presId="urn:microsoft.com/office/officeart/2005/8/layout/gear1"/>
    <dgm:cxn modelId="{FE95B391-2D41-4A9E-AF89-6255E0EB3718}" srcId="{777CA771-522D-4C88-9AD2-20CB4B2360AC}" destId="{18B43153-DA16-4956-874C-31CFD93796C5}" srcOrd="3" destOrd="0" parTransId="{235585AD-4B8C-4D39-8BE4-4B12D6351492}" sibTransId="{672A15A7-63E4-4F1F-B7FC-B0C8DDD82932}"/>
    <dgm:cxn modelId="{CF2BE986-9238-47BF-BC7A-42C1246E4A28}" type="presOf" srcId="{0674D937-0853-47E2-9205-61B3FF10104E}" destId="{59BDB641-3418-4E95-86DA-08263D7BE2F2}" srcOrd="0" destOrd="0" presId="urn:microsoft.com/office/officeart/2005/8/layout/gear1"/>
    <dgm:cxn modelId="{4B6B48F7-9691-419A-B21F-D536D67D563E}" type="presOf" srcId="{D9ABF926-A128-4471-B9F6-9AB091A7A49D}" destId="{48AA9B4F-C7CA-4382-9634-3BDE69B3376C}" srcOrd="0" destOrd="0" presId="urn:microsoft.com/office/officeart/2005/8/layout/gear1"/>
    <dgm:cxn modelId="{411EF65F-553A-4A34-B7C1-701255EEA2A9}" type="presOf" srcId="{777CA771-522D-4C88-9AD2-20CB4B2360AC}" destId="{ED888A12-5D55-45F3-B3BE-D7DE7BB8B0E9}" srcOrd="0" destOrd="0" presId="urn:microsoft.com/office/officeart/2005/8/layout/gear1"/>
    <dgm:cxn modelId="{25E82B08-14B3-4C99-94AC-21D37B33ECB2}" type="presOf" srcId="{DCEA21F2-8B84-46A9-A0CF-5AD017501FF5}" destId="{ECA5570C-9AC6-490B-815A-009388146802}" srcOrd="1" destOrd="0" presId="urn:microsoft.com/office/officeart/2005/8/layout/gear1"/>
    <dgm:cxn modelId="{E37B3167-3CCD-46D1-897C-7C96CEB2B5D2}" type="presParOf" srcId="{ED888A12-5D55-45F3-B3BE-D7DE7BB8B0E9}" destId="{48AA9B4F-C7CA-4382-9634-3BDE69B3376C}" srcOrd="0" destOrd="0" presId="urn:microsoft.com/office/officeart/2005/8/layout/gear1"/>
    <dgm:cxn modelId="{ADF0206D-1CAE-4E0D-919C-45B29A961755}" type="presParOf" srcId="{ED888A12-5D55-45F3-B3BE-D7DE7BB8B0E9}" destId="{32A82CFA-872A-4AF3-85C8-9536CB70E9D9}" srcOrd="1" destOrd="0" presId="urn:microsoft.com/office/officeart/2005/8/layout/gear1"/>
    <dgm:cxn modelId="{62DA3B1A-1FC6-4D78-8ABA-0403FB0C398C}" type="presParOf" srcId="{ED888A12-5D55-45F3-B3BE-D7DE7BB8B0E9}" destId="{173D1AF2-898C-4845-9069-C8E1FB1E4D1B}" srcOrd="2" destOrd="0" presId="urn:microsoft.com/office/officeart/2005/8/layout/gear1"/>
    <dgm:cxn modelId="{C7CD8565-725E-4204-B47C-F94396E2F16C}" type="presParOf" srcId="{ED888A12-5D55-45F3-B3BE-D7DE7BB8B0E9}" destId="{F89F96E8-2D93-4D07-8DC1-BFD88FC6EC0A}" srcOrd="3" destOrd="0" presId="urn:microsoft.com/office/officeart/2005/8/layout/gear1"/>
    <dgm:cxn modelId="{6B625EEB-51B7-4666-B574-49EBF5E1F1FE}" type="presParOf" srcId="{ED888A12-5D55-45F3-B3BE-D7DE7BB8B0E9}" destId="{ECA5570C-9AC6-490B-815A-009388146802}" srcOrd="4" destOrd="0" presId="urn:microsoft.com/office/officeart/2005/8/layout/gear1"/>
    <dgm:cxn modelId="{40AD0872-1C8F-4992-8483-46FDF3A2C3D9}" type="presParOf" srcId="{ED888A12-5D55-45F3-B3BE-D7DE7BB8B0E9}" destId="{13C93DD3-99A5-4ACF-85C9-219F7A139FB3}" srcOrd="5" destOrd="0" presId="urn:microsoft.com/office/officeart/2005/8/layout/gear1"/>
    <dgm:cxn modelId="{6184AB0D-387F-4331-973D-3A7D2D523634}" type="presParOf" srcId="{ED888A12-5D55-45F3-B3BE-D7DE7BB8B0E9}" destId="{611F86AF-098B-4FB2-B84C-129217BEC683}" srcOrd="6" destOrd="0" presId="urn:microsoft.com/office/officeart/2005/8/layout/gear1"/>
    <dgm:cxn modelId="{8CC9C693-CDC1-412C-9D8D-F00AACF4B69A}" type="presParOf" srcId="{ED888A12-5D55-45F3-B3BE-D7DE7BB8B0E9}" destId="{8079CC81-B353-4C86-BFE6-072795F857B8}" srcOrd="7" destOrd="0" presId="urn:microsoft.com/office/officeart/2005/8/layout/gear1"/>
    <dgm:cxn modelId="{534B05D4-A3A3-47A7-8F25-585CEE47D589}" type="presParOf" srcId="{ED888A12-5D55-45F3-B3BE-D7DE7BB8B0E9}" destId="{76DFCB8F-C467-4E9E-A1FD-E715FDAE17A7}" srcOrd="8" destOrd="0" presId="urn:microsoft.com/office/officeart/2005/8/layout/gear1"/>
    <dgm:cxn modelId="{1DD9C62E-5567-4E8E-8EC4-C2A75F491591}" type="presParOf" srcId="{ED888A12-5D55-45F3-B3BE-D7DE7BB8B0E9}" destId="{8BFEF97B-8406-4598-BBD5-A851F9E9AC8E}" srcOrd="9" destOrd="0" presId="urn:microsoft.com/office/officeart/2005/8/layout/gear1"/>
    <dgm:cxn modelId="{70947888-0225-45A0-86DE-12B0F158C065}" type="presParOf" srcId="{ED888A12-5D55-45F3-B3BE-D7DE7BB8B0E9}" destId="{8AEC87B9-A6A0-47DC-AC4A-C8298AFCFE79}" srcOrd="10" destOrd="0" presId="urn:microsoft.com/office/officeart/2005/8/layout/gear1"/>
    <dgm:cxn modelId="{EC6BD41D-EB5E-4D9E-A9F9-F375879DF534}" type="presParOf" srcId="{ED888A12-5D55-45F3-B3BE-D7DE7BB8B0E9}" destId="{91611717-0817-4760-9089-C4074134585F}" srcOrd="11" destOrd="0" presId="urn:microsoft.com/office/officeart/2005/8/layout/gear1"/>
    <dgm:cxn modelId="{F64D0F8F-6B7B-4C55-8655-9994DCF33A90}" type="presParOf" srcId="{ED888A12-5D55-45F3-B3BE-D7DE7BB8B0E9}" destId="{59BDB641-3418-4E95-86DA-08263D7BE2F2}" srcOrd="12" destOrd="0" presId="urn:microsoft.com/office/officeart/2005/8/layout/gear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8343934-8EF0-47EA-9BD1-CAE60EB146FB}" type="doc">
      <dgm:prSet loTypeId="urn:microsoft.com/office/officeart/2005/8/layout/cycle8" loCatId="cycle" qsTypeId="urn:microsoft.com/office/officeart/2005/8/quickstyle/simple5" qsCatId="simple" csTypeId="urn:microsoft.com/office/officeart/2005/8/colors/accent2_3" csCatId="accent2" phldr="1"/>
      <dgm:spPr/>
    </dgm:pt>
    <dgm:pt modelId="{B8ED1060-1C72-49B4-BF31-C2D88E3A7C1B}">
      <dgm:prSet phldrT="[Tekst]"/>
      <dgm:spPr/>
      <dgm:t>
        <a:bodyPr/>
        <a:lstStyle/>
        <a:p>
          <a:r>
            <a:rPr lang="pl-PL" b="1" i="0">
              <a:latin typeface="Arial" pitchFamily="34" charset="0"/>
              <a:cs typeface="Arial" pitchFamily="34" charset="0"/>
            </a:rPr>
            <a:t>rzeczowe wykonanie inwestycji</a:t>
          </a:r>
        </a:p>
      </dgm:t>
    </dgm:pt>
    <dgm:pt modelId="{3F3F18AE-D694-4E78-AFC8-DBF7CFCA32B4}" type="parTrans" cxnId="{B380E7DE-BB84-4E30-B996-27CEA93798B7}">
      <dgm:prSet/>
      <dgm:spPr/>
      <dgm:t>
        <a:bodyPr/>
        <a:lstStyle/>
        <a:p>
          <a:endParaRPr lang="pl-PL"/>
        </a:p>
      </dgm:t>
    </dgm:pt>
    <dgm:pt modelId="{9A7EED7C-A146-400C-911A-B95231E76B4B}" type="sibTrans" cxnId="{B380E7DE-BB84-4E30-B996-27CEA93798B7}">
      <dgm:prSet/>
      <dgm:spPr/>
      <dgm:t>
        <a:bodyPr/>
        <a:lstStyle/>
        <a:p>
          <a:endParaRPr lang="pl-PL"/>
        </a:p>
      </dgm:t>
    </dgm:pt>
    <dgm:pt modelId="{A30AAB7B-1F5F-4B9A-9E4B-FBFDE899F8F6}">
      <dgm:prSet phldrT="[Tekst]"/>
      <dgm:spPr/>
      <dgm:t>
        <a:bodyPr/>
        <a:lstStyle/>
        <a:p>
          <a:r>
            <a:rPr lang="pl-PL" b="1">
              <a:latin typeface="Arial" pitchFamily="34" charset="0"/>
              <a:cs typeface="Arial" pitchFamily="34" charset="0"/>
            </a:rPr>
            <a:t>kwestie finansowo- księgowe</a:t>
          </a:r>
        </a:p>
      </dgm:t>
    </dgm:pt>
    <dgm:pt modelId="{4EEE180D-0117-415C-92B3-96467C3B7D04}" type="parTrans" cxnId="{AC622724-CB6E-4443-98E9-486CC2CB7024}">
      <dgm:prSet/>
      <dgm:spPr/>
      <dgm:t>
        <a:bodyPr/>
        <a:lstStyle/>
        <a:p>
          <a:endParaRPr lang="pl-PL"/>
        </a:p>
      </dgm:t>
    </dgm:pt>
    <dgm:pt modelId="{5AD72106-9E7C-4EBD-82D8-1407FB8D26F7}" type="sibTrans" cxnId="{AC622724-CB6E-4443-98E9-486CC2CB7024}">
      <dgm:prSet/>
      <dgm:spPr/>
      <dgm:t>
        <a:bodyPr/>
        <a:lstStyle/>
        <a:p>
          <a:endParaRPr lang="pl-PL"/>
        </a:p>
      </dgm:t>
    </dgm:pt>
    <dgm:pt modelId="{E3CC8379-A879-461A-84BE-EF23BF53B999}">
      <dgm:prSet phldrT="[Tekst]"/>
      <dgm:spPr/>
      <dgm:t>
        <a:bodyPr/>
        <a:lstStyle/>
        <a:p>
          <a:r>
            <a:rPr lang="pl-PL" b="1">
              <a:latin typeface="Arial" pitchFamily="34" charset="0"/>
              <a:cs typeface="Arial" pitchFamily="34" charset="0"/>
            </a:rPr>
            <a:t>zamówienia publiczne</a:t>
          </a:r>
        </a:p>
      </dgm:t>
    </dgm:pt>
    <dgm:pt modelId="{45EC97C5-2B98-41CD-BB21-A51B42D37ACE}" type="parTrans" cxnId="{D0D6A413-1EF8-488E-9CCE-E8D6162B1BCE}">
      <dgm:prSet/>
      <dgm:spPr/>
      <dgm:t>
        <a:bodyPr/>
        <a:lstStyle/>
        <a:p>
          <a:endParaRPr lang="pl-PL"/>
        </a:p>
      </dgm:t>
    </dgm:pt>
    <dgm:pt modelId="{0ADC7CAC-9869-4E88-A016-82BFF78C3BB9}" type="sibTrans" cxnId="{D0D6A413-1EF8-488E-9CCE-E8D6162B1BCE}">
      <dgm:prSet/>
      <dgm:spPr/>
      <dgm:t>
        <a:bodyPr/>
        <a:lstStyle/>
        <a:p>
          <a:endParaRPr lang="pl-PL"/>
        </a:p>
      </dgm:t>
    </dgm:pt>
    <dgm:pt modelId="{70F96509-7359-4FD8-A1F2-3C61572B8735}" type="pres">
      <dgm:prSet presAssocID="{48343934-8EF0-47EA-9BD1-CAE60EB146FB}" presName="compositeShape" presStyleCnt="0">
        <dgm:presLayoutVars>
          <dgm:chMax val="7"/>
          <dgm:dir/>
          <dgm:resizeHandles val="exact"/>
        </dgm:presLayoutVars>
      </dgm:prSet>
      <dgm:spPr/>
    </dgm:pt>
    <dgm:pt modelId="{A60EF278-C445-4EA5-B23E-CCEC24BC3CA4}" type="pres">
      <dgm:prSet presAssocID="{48343934-8EF0-47EA-9BD1-CAE60EB146FB}" presName="wedge1" presStyleLbl="node1" presStyleIdx="0" presStyleCnt="3"/>
      <dgm:spPr/>
      <dgm:t>
        <a:bodyPr/>
        <a:lstStyle/>
        <a:p>
          <a:endParaRPr lang="pl-PL"/>
        </a:p>
      </dgm:t>
    </dgm:pt>
    <dgm:pt modelId="{101FBE14-2BD3-4689-9F7F-914E6FCE723B}" type="pres">
      <dgm:prSet presAssocID="{48343934-8EF0-47EA-9BD1-CAE60EB146FB}" presName="dummy1a" presStyleCnt="0"/>
      <dgm:spPr/>
    </dgm:pt>
    <dgm:pt modelId="{AAE0B7D9-3C13-4462-B71A-6B303C83E2AA}" type="pres">
      <dgm:prSet presAssocID="{48343934-8EF0-47EA-9BD1-CAE60EB146FB}" presName="dummy1b" presStyleCnt="0"/>
      <dgm:spPr/>
    </dgm:pt>
    <dgm:pt modelId="{B75EA5E2-2902-4D62-81B7-FC478D4478EA}" type="pres">
      <dgm:prSet presAssocID="{48343934-8EF0-47EA-9BD1-CAE60EB146FB}" presName="wedge1Tx" presStyleLbl="node1" presStyleIdx="0" presStyleCnt="3">
        <dgm:presLayoutVars>
          <dgm:chMax val="0"/>
          <dgm:chPref val="0"/>
          <dgm:bulletEnabled val="1"/>
        </dgm:presLayoutVars>
      </dgm:prSet>
      <dgm:spPr/>
      <dgm:t>
        <a:bodyPr/>
        <a:lstStyle/>
        <a:p>
          <a:endParaRPr lang="pl-PL"/>
        </a:p>
      </dgm:t>
    </dgm:pt>
    <dgm:pt modelId="{C2A58D18-087A-4045-8468-D51657A70F5E}" type="pres">
      <dgm:prSet presAssocID="{48343934-8EF0-47EA-9BD1-CAE60EB146FB}" presName="wedge2" presStyleLbl="node1" presStyleIdx="1" presStyleCnt="3"/>
      <dgm:spPr/>
      <dgm:t>
        <a:bodyPr/>
        <a:lstStyle/>
        <a:p>
          <a:endParaRPr lang="pl-PL"/>
        </a:p>
      </dgm:t>
    </dgm:pt>
    <dgm:pt modelId="{4C985E72-41AE-4224-A578-E4F58EAB0844}" type="pres">
      <dgm:prSet presAssocID="{48343934-8EF0-47EA-9BD1-CAE60EB146FB}" presName="dummy2a" presStyleCnt="0"/>
      <dgm:spPr/>
    </dgm:pt>
    <dgm:pt modelId="{BC64F415-18AE-4794-A475-24120C069F3C}" type="pres">
      <dgm:prSet presAssocID="{48343934-8EF0-47EA-9BD1-CAE60EB146FB}" presName="dummy2b" presStyleCnt="0"/>
      <dgm:spPr/>
    </dgm:pt>
    <dgm:pt modelId="{AEE58A70-1C87-42F9-8DB6-B5E64A4421F8}" type="pres">
      <dgm:prSet presAssocID="{48343934-8EF0-47EA-9BD1-CAE60EB146FB}" presName="wedge2Tx" presStyleLbl="node1" presStyleIdx="1" presStyleCnt="3">
        <dgm:presLayoutVars>
          <dgm:chMax val="0"/>
          <dgm:chPref val="0"/>
          <dgm:bulletEnabled val="1"/>
        </dgm:presLayoutVars>
      </dgm:prSet>
      <dgm:spPr/>
      <dgm:t>
        <a:bodyPr/>
        <a:lstStyle/>
        <a:p>
          <a:endParaRPr lang="pl-PL"/>
        </a:p>
      </dgm:t>
    </dgm:pt>
    <dgm:pt modelId="{F2CA792F-64C3-499E-A10D-FE0C58F2C54A}" type="pres">
      <dgm:prSet presAssocID="{48343934-8EF0-47EA-9BD1-CAE60EB146FB}" presName="wedge3" presStyleLbl="node1" presStyleIdx="2" presStyleCnt="3"/>
      <dgm:spPr/>
      <dgm:t>
        <a:bodyPr/>
        <a:lstStyle/>
        <a:p>
          <a:endParaRPr lang="pl-PL"/>
        </a:p>
      </dgm:t>
    </dgm:pt>
    <dgm:pt modelId="{0A8F1059-7D78-4051-A658-268DD667F5CA}" type="pres">
      <dgm:prSet presAssocID="{48343934-8EF0-47EA-9BD1-CAE60EB146FB}" presName="dummy3a" presStyleCnt="0"/>
      <dgm:spPr/>
    </dgm:pt>
    <dgm:pt modelId="{F5BFA88C-376C-4493-9002-39BA9FF52276}" type="pres">
      <dgm:prSet presAssocID="{48343934-8EF0-47EA-9BD1-CAE60EB146FB}" presName="dummy3b" presStyleCnt="0"/>
      <dgm:spPr/>
    </dgm:pt>
    <dgm:pt modelId="{6B9E1F24-0F60-4907-8101-6A655FE52579}" type="pres">
      <dgm:prSet presAssocID="{48343934-8EF0-47EA-9BD1-CAE60EB146FB}" presName="wedge3Tx" presStyleLbl="node1" presStyleIdx="2" presStyleCnt="3">
        <dgm:presLayoutVars>
          <dgm:chMax val="0"/>
          <dgm:chPref val="0"/>
          <dgm:bulletEnabled val="1"/>
        </dgm:presLayoutVars>
      </dgm:prSet>
      <dgm:spPr/>
      <dgm:t>
        <a:bodyPr/>
        <a:lstStyle/>
        <a:p>
          <a:endParaRPr lang="pl-PL"/>
        </a:p>
      </dgm:t>
    </dgm:pt>
    <dgm:pt modelId="{8A3C6218-6068-4794-9F00-1E44240C0D78}" type="pres">
      <dgm:prSet presAssocID="{9A7EED7C-A146-400C-911A-B95231E76B4B}" presName="arrowWedge1" presStyleLbl="fgSibTrans2D1" presStyleIdx="0" presStyleCnt="3" custScaleX="100814" custLinFactNeighborX="760" custLinFactNeighborY="-1378"/>
      <dgm:spPr/>
    </dgm:pt>
    <dgm:pt modelId="{6557121A-A795-4255-9C15-15760466828E}" type="pres">
      <dgm:prSet presAssocID="{5AD72106-9E7C-4EBD-82D8-1407FB8D26F7}" presName="arrowWedge2" presStyleLbl="fgSibTrans2D1" presStyleIdx="1" presStyleCnt="3"/>
      <dgm:spPr/>
    </dgm:pt>
    <dgm:pt modelId="{47A5E797-F39F-451B-8160-2FCEABDB1FC3}" type="pres">
      <dgm:prSet presAssocID="{0ADC7CAC-9869-4E88-A016-82BFF78C3BB9}" presName="arrowWedge3" presStyleLbl="fgSibTrans2D1" presStyleIdx="2" presStyleCnt="3"/>
      <dgm:spPr/>
    </dgm:pt>
  </dgm:ptLst>
  <dgm:cxnLst>
    <dgm:cxn modelId="{B380E7DE-BB84-4E30-B996-27CEA93798B7}" srcId="{48343934-8EF0-47EA-9BD1-CAE60EB146FB}" destId="{B8ED1060-1C72-49B4-BF31-C2D88E3A7C1B}" srcOrd="0" destOrd="0" parTransId="{3F3F18AE-D694-4E78-AFC8-DBF7CFCA32B4}" sibTransId="{9A7EED7C-A146-400C-911A-B95231E76B4B}"/>
    <dgm:cxn modelId="{D0D6A413-1EF8-488E-9CCE-E8D6162B1BCE}" srcId="{48343934-8EF0-47EA-9BD1-CAE60EB146FB}" destId="{E3CC8379-A879-461A-84BE-EF23BF53B999}" srcOrd="2" destOrd="0" parTransId="{45EC97C5-2B98-41CD-BB21-A51B42D37ACE}" sibTransId="{0ADC7CAC-9869-4E88-A016-82BFF78C3BB9}"/>
    <dgm:cxn modelId="{5F519568-A603-45D9-A14A-4A64218A2EB8}" type="presOf" srcId="{48343934-8EF0-47EA-9BD1-CAE60EB146FB}" destId="{70F96509-7359-4FD8-A1F2-3C61572B8735}" srcOrd="0" destOrd="0" presId="urn:microsoft.com/office/officeart/2005/8/layout/cycle8"/>
    <dgm:cxn modelId="{3D003CCB-7AC5-455B-9DC2-716F761313B6}" type="presOf" srcId="{A30AAB7B-1F5F-4B9A-9E4B-FBFDE899F8F6}" destId="{AEE58A70-1C87-42F9-8DB6-B5E64A4421F8}" srcOrd="1" destOrd="0" presId="urn:microsoft.com/office/officeart/2005/8/layout/cycle8"/>
    <dgm:cxn modelId="{C44B3195-2382-4EBF-AEA6-6DE8E191851F}" type="presOf" srcId="{E3CC8379-A879-461A-84BE-EF23BF53B999}" destId="{6B9E1F24-0F60-4907-8101-6A655FE52579}" srcOrd="1" destOrd="0" presId="urn:microsoft.com/office/officeart/2005/8/layout/cycle8"/>
    <dgm:cxn modelId="{F98A6A52-C673-47CC-BBD4-1FE2CAAB2507}" type="presOf" srcId="{A30AAB7B-1F5F-4B9A-9E4B-FBFDE899F8F6}" destId="{C2A58D18-087A-4045-8468-D51657A70F5E}" srcOrd="0" destOrd="0" presId="urn:microsoft.com/office/officeart/2005/8/layout/cycle8"/>
    <dgm:cxn modelId="{CA4134D7-BDB7-44E0-B14D-7A48A7D22DA6}" type="presOf" srcId="{E3CC8379-A879-461A-84BE-EF23BF53B999}" destId="{F2CA792F-64C3-499E-A10D-FE0C58F2C54A}" srcOrd="0" destOrd="0" presId="urn:microsoft.com/office/officeart/2005/8/layout/cycle8"/>
    <dgm:cxn modelId="{07BB4691-0EDD-44A1-9FE1-651366BFDB66}" type="presOf" srcId="{B8ED1060-1C72-49B4-BF31-C2D88E3A7C1B}" destId="{A60EF278-C445-4EA5-B23E-CCEC24BC3CA4}" srcOrd="0" destOrd="0" presId="urn:microsoft.com/office/officeart/2005/8/layout/cycle8"/>
    <dgm:cxn modelId="{AC622724-CB6E-4443-98E9-486CC2CB7024}" srcId="{48343934-8EF0-47EA-9BD1-CAE60EB146FB}" destId="{A30AAB7B-1F5F-4B9A-9E4B-FBFDE899F8F6}" srcOrd="1" destOrd="0" parTransId="{4EEE180D-0117-415C-92B3-96467C3B7D04}" sibTransId="{5AD72106-9E7C-4EBD-82D8-1407FB8D26F7}"/>
    <dgm:cxn modelId="{C9E34E00-ADE9-4527-A872-65E00DA185CE}" type="presOf" srcId="{B8ED1060-1C72-49B4-BF31-C2D88E3A7C1B}" destId="{B75EA5E2-2902-4D62-81B7-FC478D4478EA}" srcOrd="1" destOrd="0" presId="urn:microsoft.com/office/officeart/2005/8/layout/cycle8"/>
    <dgm:cxn modelId="{71BAD7B1-5ECE-433A-9439-3A16247F8C6D}" type="presParOf" srcId="{70F96509-7359-4FD8-A1F2-3C61572B8735}" destId="{A60EF278-C445-4EA5-B23E-CCEC24BC3CA4}" srcOrd="0" destOrd="0" presId="urn:microsoft.com/office/officeart/2005/8/layout/cycle8"/>
    <dgm:cxn modelId="{20AA3EDD-4969-438F-8309-60E4EF708654}" type="presParOf" srcId="{70F96509-7359-4FD8-A1F2-3C61572B8735}" destId="{101FBE14-2BD3-4689-9F7F-914E6FCE723B}" srcOrd="1" destOrd="0" presId="urn:microsoft.com/office/officeart/2005/8/layout/cycle8"/>
    <dgm:cxn modelId="{D4706133-1BB0-4A76-94B7-8C21E385E1AE}" type="presParOf" srcId="{70F96509-7359-4FD8-A1F2-3C61572B8735}" destId="{AAE0B7D9-3C13-4462-B71A-6B303C83E2AA}" srcOrd="2" destOrd="0" presId="urn:microsoft.com/office/officeart/2005/8/layout/cycle8"/>
    <dgm:cxn modelId="{B8FE21A3-7C5F-494A-894E-138E4CB5FAC6}" type="presParOf" srcId="{70F96509-7359-4FD8-A1F2-3C61572B8735}" destId="{B75EA5E2-2902-4D62-81B7-FC478D4478EA}" srcOrd="3" destOrd="0" presId="urn:microsoft.com/office/officeart/2005/8/layout/cycle8"/>
    <dgm:cxn modelId="{60E5A067-143F-4005-9284-0600FB5764DC}" type="presParOf" srcId="{70F96509-7359-4FD8-A1F2-3C61572B8735}" destId="{C2A58D18-087A-4045-8468-D51657A70F5E}" srcOrd="4" destOrd="0" presId="urn:microsoft.com/office/officeart/2005/8/layout/cycle8"/>
    <dgm:cxn modelId="{DC6B4FCE-B5A0-4D25-8E1C-530784ADFC54}" type="presParOf" srcId="{70F96509-7359-4FD8-A1F2-3C61572B8735}" destId="{4C985E72-41AE-4224-A578-E4F58EAB0844}" srcOrd="5" destOrd="0" presId="urn:microsoft.com/office/officeart/2005/8/layout/cycle8"/>
    <dgm:cxn modelId="{06AB413F-B345-4A3E-99AA-47F698D360AE}" type="presParOf" srcId="{70F96509-7359-4FD8-A1F2-3C61572B8735}" destId="{BC64F415-18AE-4794-A475-24120C069F3C}" srcOrd="6" destOrd="0" presId="urn:microsoft.com/office/officeart/2005/8/layout/cycle8"/>
    <dgm:cxn modelId="{9644417C-AB43-44B3-8EBB-BF4ECDFFCB9A}" type="presParOf" srcId="{70F96509-7359-4FD8-A1F2-3C61572B8735}" destId="{AEE58A70-1C87-42F9-8DB6-B5E64A4421F8}" srcOrd="7" destOrd="0" presId="urn:microsoft.com/office/officeart/2005/8/layout/cycle8"/>
    <dgm:cxn modelId="{0950CC09-C4D5-4BBE-97B2-23A9C20D041A}" type="presParOf" srcId="{70F96509-7359-4FD8-A1F2-3C61572B8735}" destId="{F2CA792F-64C3-499E-A10D-FE0C58F2C54A}" srcOrd="8" destOrd="0" presId="urn:microsoft.com/office/officeart/2005/8/layout/cycle8"/>
    <dgm:cxn modelId="{0F9E7638-E28B-40F4-ABAE-5CBBE802EE4E}" type="presParOf" srcId="{70F96509-7359-4FD8-A1F2-3C61572B8735}" destId="{0A8F1059-7D78-4051-A658-268DD667F5CA}" srcOrd="9" destOrd="0" presId="urn:microsoft.com/office/officeart/2005/8/layout/cycle8"/>
    <dgm:cxn modelId="{5E66A5FA-C151-49C2-A964-95A596444B25}" type="presParOf" srcId="{70F96509-7359-4FD8-A1F2-3C61572B8735}" destId="{F5BFA88C-376C-4493-9002-39BA9FF52276}" srcOrd="10" destOrd="0" presId="urn:microsoft.com/office/officeart/2005/8/layout/cycle8"/>
    <dgm:cxn modelId="{5081A7CF-5D33-499A-833C-007CE3F3CACB}" type="presParOf" srcId="{70F96509-7359-4FD8-A1F2-3C61572B8735}" destId="{6B9E1F24-0F60-4907-8101-6A655FE52579}" srcOrd="11" destOrd="0" presId="urn:microsoft.com/office/officeart/2005/8/layout/cycle8"/>
    <dgm:cxn modelId="{9DECD30C-224C-49B4-A7A7-CAF7C9C8C8E9}" type="presParOf" srcId="{70F96509-7359-4FD8-A1F2-3C61572B8735}" destId="{8A3C6218-6068-4794-9F00-1E44240C0D78}" srcOrd="12" destOrd="0" presId="urn:microsoft.com/office/officeart/2005/8/layout/cycle8"/>
    <dgm:cxn modelId="{B30D45D4-6E52-447F-994F-8F8E34D04A2D}" type="presParOf" srcId="{70F96509-7359-4FD8-A1F2-3C61572B8735}" destId="{6557121A-A795-4255-9C15-15760466828E}" srcOrd="13" destOrd="0" presId="urn:microsoft.com/office/officeart/2005/8/layout/cycle8"/>
    <dgm:cxn modelId="{F647EF41-F1E0-4371-8F5C-9C7F8A164471}" type="presParOf" srcId="{70F96509-7359-4FD8-A1F2-3C61572B8735}" destId="{47A5E797-F39F-451B-8160-2FCEABDB1FC3}" srcOrd="14" destOrd="0" presId="urn:microsoft.com/office/officeart/2005/8/layout/cycle8"/>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A44CFF-67A3-4187-A93A-8B8455E7892A}" type="doc">
      <dgm:prSet loTypeId="urn:microsoft.com/office/officeart/2005/8/layout/vList2" loCatId="list" qsTypeId="urn:microsoft.com/office/officeart/2005/8/quickstyle/simple5" qsCatId="simple" csTypeId="urn:microsoft.com/office/officeart/2005/8/colors/colorful5" csCatId="colorful" phldr="1"/>
      <dgm:spPr/>
      <dgm:t>
        <a:bodyPr/>
        <a:lstStyle/>
        <a:p>
          <a:endParaRPr lang="pl-PL"/>
        </a:p>
      </dgm:t>
    </dgm:pt>
    <dgm:pt modelId="{81B1FABC-A0AB-49B8-B3A1-ED0183DEB01D}">
      <dgm:prSet phldrT="[Tekst]" custT="1"/>
      <dgm:spPr/>
      <dgm:t>
        <a:bodyPr/>
        <a:lstStyle/>
        <a:p>
          <a:r>
            <a:rPr lang="pl-PL" sz="1600" b="1">
              <a:latin typeface="Arial" pitchFamily="34" charset="0"/>
              <a:cs typeface="Arial" pitchFamily="34" charset="0"/>
            </a:rPr>
            <a:t>INFORMACJA POKONTROLNA</a:t>
          </a:r>
        </a:p>
      </dgm:t>
    </dgm:pt>
    <dgm:pt modelId="{B34C4498-5103-4719-86FC-14DA0C5658C0}" type="parTrans" cxnId="{7969E3BB-7463-4B35-83D2-1F8EDACCC4C3}">
      <dgm:prSet/>
      <dgm:spPr/>
      <dgm:t>
        <a:bodyPr/>
        <a:lstStyle/>
        <a:p>
          <a:endParaRPr lang="pl-PL">
            <a:latin typeface="Arial" pitchFamily="34" charset="0"/>
            <a:cs typeface="Arial" pitchFamily="34" charset="0"/>
          </a:endParaRPr>
        </a:p>
      </dgm:t>
    </dgm:pt>
    <dgm:pt modelId="{6BBCAB3A-9A22-4AB0-B4BB-ECF3BAB6BDB2}" type="sibTrans" cxnId="{7969E3BB-7463-4B35-83D2-1F8EDACCC4C3}">
      <dgm:prSet/>
      <dgm:spPr/>
      <dgm:t>
        <a:bodyPr/>
        <a:lstStyle/>
        <a:p>
          <a:endParaRPr lang="pl-PL">
            <a:latin typeface="Arial" pitchFamily="34" charset="0"/>
            <a:cs typeface="Arial" pitchFamily="34" charset="0"/>
          </a:endParaRPr>
        </a:p>
      </dgm:t>
    </dgm:pt>
    <dgm:pt modelId="{EB2B1768-0EB8-4EEF-A304-41DD7DF46356}">
      <dgm:prSet phldrT="[Tekst]" custT="1"/>
      <dgm:spPr/>
      <dgm:t>
        <a:bodyPr/>
        <a:lstStyle/>
        <a:p>
          <a:r>
            <a:rPr lang="pl-PL" sz="1200">
              <a:latin typeface="Arial" pitchFamily="34" charset="0"/>
              <a:cs typeface="Arial" pitchFamily="34" charset="0"/>
            </a:rPr>
            <a:t>przedstawia bezstronnie ocenę stanu faktycznego;</a:t>
          </a:r>
        </a:p>
      </dgm:t>
    </dgm:pt>
    <dgm:pt modelId="{89768DF3-99D9-4ED5-BEE7-1E8E6EB57FC1}" type="parTrans" cxnId="{0FFF74F4-F80D-4DBB-831F-4D0FA270A7C9}">
      <dgm:prSet/>
      <dgm:spPr/>
      <dgm:t>
        <a:bodyPr/>
        <a:lstStyle/>
        <a:p>
          <a:endParaRPr lang="pl-PL">
            <a:latin typeface="Arial" pitchFamily="34" charset="0"/>
            <a:cs typeface="Arial" pitchFamily="34" charset="0"/>
          </a:endParaRPr>
        </a:p>
      </dgm:t>
    </dgm:pt>
    <dgm:pt modelId="{8F81F531-C9E2-424D-B9E0-F2ABFE17A481}" type="sibTrans" cxnId="{0FFF74F4-F80D-4DBB-831F-4D0FA270A7C9}">
      <dgm:prSet/>
      <dgm:spPr/>
      <dgm:t>
        <a:bodyPr/>
        <a:lstStyle/>
        <a:p>
          <a:endParaRPr lang="pl-PL">
            <a:latin typeface="Arial" pitchFamily="34" charset="0"/>
            <a:cs typeface="Arial" pitchFamily="34" charset="0"/>
          </a:endParaRPr>
        </a:p>
      </dgm:t>
    </dgm:pt>
    <dgm:pt modelId="{63442C5C-D24C-401C-95D5-1E0584C87ADD}">
      <dgm:prSet phldrT="[Tekst]" custT="1"/>
      <dgm:spPr/>
      <dgm:t>
        <a:bodyPr/>
        <a:lstStyle/>
        <a:p>
          <a:r>
            <a:rPr lang="pl-PL" sz="1600" b="1">
              <a:latin typeface="Arial" pitchFamily="34" charset="0"/>
              <a:cs typeface="Arial" pitchFamily="34" charset="0"/>
            </a:rPr>
            <a:t>ZALECENIA POKONTROLNE </a:t>
          </a:r>
          <a:r>
            <a:rPr lang="pl-PL" sz="1400" b="1">
              <a:latin typeface="Arial" pitchFamily="34" charset="0"/>
              <a:cs typeface="Arial" pitchFamily="34" charset="0"/>
            </a:rPr>
            <a:t>zawierają w szczególności:</a:t>
          </a:r>
          <a:endParaRPr lang="pl-PL" sz="1600" b="1">
            <a:latin typeface="Arial" pitchFamily="34" charset="0"/>
            <a:cs typeface="Arial" pitchFamily="34" charset="0"/>
          </a:endParaRPr>
        </a:p>
      </dgm:t>
    </dgm:pt>
    <dgm:pt modelId="{016FFA0A-B326-48DF-8CDC-4B7DFF4DCF77}" type="parTrans" cxnId="{2BF6D772-BA10-43F7-BAA5-BB8393BE8F53}">
      <dgm:prSet/>
      <dgm:spPr/>
      <dgm:t>
        <a:bodyPr/>
        <a:lstStyle/>
        <a:p>
          <a:endParaRPr lang="pl-PL">
            <a:latin typeface="Arial" pitchFamily="34" charset="0"/>
            <a:cs typeface="Arial" pitchFamily="34" charset="0"/>
          </a:endParaRPr>
        </a:p>
      </dgm:t>
    </dgm:pt>
    <dgm:pt modelId="{1FDD753F-0F1C-4925-8882-068000E63AD8}" type="sibTrans" cxnId="{2BF6D772-BA10-43F7-BAA5-BB8393BE8F53}">
      <dgm:prSet/>
      <dgm:spPr/>
      <dgm:t>
        <a:bodyPr/>
        <a:lstStyle/>
        <a:p>
          <a:endParaRPr lang="pl-PL">
            <a:latin typeface="Arial" pitchFamily="34" charset="0"/>
            <a:cs typeface="Arial" pitchFamily="34" charset="0"/>
          </a:endParaRPr>
        </a:p>
      </dgm:t>
    </dgm:pt>
    <dgm:pt modelId="{646A7DC1-190C-4E7D-BB54-0D6EE9E63858}">
      <dgm:prSet phldrT="[Tekst]" custT="1"/>
      <dgm:spPr/>
      <dgm:t>
        <a:bodyPr/>
        <a:lstStyle/>
        <a:p>
          <a:r>
            <a:rPr lang="pl-PL" sz="1200">
              <a:latin typeface="Arial" pitchFamily="34" charset="0"/>
              <a:cs typeface="Arial" pitchFamily="34" charset="0"/>
            </a:rPr>
            <a:t>podstawę prawną sformułowania zaleceń;</a:t>
          </a:r>
        </a:p>
      </dgm:t>
    </dgm:pt>
    <dgm:pt modelId="{777013F4-032A-45A4-A8F9-04F852E37D8F}" type="parTrans" cxnId="{448B05CD-54E2-4DDD-BA57-85BE9A05C398}">
      <dgm:prSet/>
      <dgm:spPr/>
      <dgm:t>
        <a:bodyPr/>
        <a:lstStyle/>
        <a:p>
          <a:endParaRPr lang="pl-PL">
            <a:latin typeface="Arial" pitchFamily="34" charset="0"/>
            <a:cs typeface="Arial" pitchFamily="34" charset="0"/>
          </a:endParaRPr>
        </a:p>
      </dgm:t>
    </dgm:pt>
    <dgm:pt modelId="{F6B208A1-F668-4DC1-98CE-EB2087795A3E}" type="sibTrans" cxnId="{448B05CD-54E2-4DDD-BA57-85BE9A05C398}">
      <dgm:prSet/>
      <dgm:spPr/>
      <dgm:t>
        <a:bodyPr/>
        <a:lstStyle/>
        <a:p>
          <a:endParaRPr lang="pl-PL">
            <a:latin typeface="Arial" pitchFamily="34" charset="0"/>
            <a:cs typeface="Arial" pitchFamily="34" charset="0"/>
          </a:endParaRPr>
        </a:p>
      </dgm:t>
    </dgm:pt>
    <dgm:pt modelId="{E1BC5556-998E-4F59-8B64-886FE4D212A9}">
      <dgm:prSet phldrT="[Tekst]" custT="1"/>
      <dgm:spPr/>
      <dgm:t>
        <a:bodyPr/>
        <a:lstStyle/>
        <a:p>
          <a:r>
            <a:rPr lang="pl-PL" sz="1200">
              <a:latin typeface="Arial" pitchFamily="34" charset="0"/>
              <a:cs typeface="Arial" pitchFamily="34" charset="0"/>
            </a:rPr>
            <a:t>koncentruje się na wsparciu podmiotu kontrolowanego </a:t>
          </a:r>
          <a:br>
            <a:rPr lang="pl-PL" sz="1200">
              <a:latin typeface="Arial" pitchFamily="34" charset="0"/>
              <a:cs typeface="Arial" pitchFamily="34" charset="0"/>
            </a:rPr>
          </a:br>
          <a:r>
            <a:rPr lang="pl-PL" sz="1200">
              <a:latin typeface="Arial" pitchFamily="34" charset="0"/>
              <a:cs typeface="Arial" pitchFamily="34" charset="0"/>
            </a:rPr>
            <a:t>w usprawnianiu jego działalności i zapobieganiu występowaniu nieprawidłowości lub uchybień w przyszłości;</a:t>
          </a:r>
          <a:endParaRPr lang="pl-PL" sz="1200"/>
        </a:p>
      </dgm:t>
    </dgm:pt>
    <dgm:pt modelId="{B1F0183D-4583-4C70-A49D-D5F7A9E08006}" type="parTrans" cxnId="{0C12833E-1F87-4C2F-85EB-513C6BF4E7AC}">
      <dgm:prSet/>
      <dgm:spPr/>
      <dgm:t>
        <a:bodyPr/>
        <a:lstStyle/>
        <a:p>
          <a:endParaRPr lang="pl-PL"/>
        </a:p>
      </dgm:t>
    </dgm:pt>
    <dgm:pt modelId="{6EA2643E-8DE5-4DA9-96AE-E6A70C294391}" type="sibTrans" cxnId="{0C12833E-1F87-4C2F-85EB-513C6BF4E7AC}">
      <dgm:prSet/>
      <dgm:spPr/>
      <dgm:t>
        <a:bodyPr/>
        <a:lstStyle/>
        <a:p>
          <a:endParaRPr lang="pl-PL"/>
        </a:p>
      </dgm:t>
    </dgm:pt>
    <dgm:pt modelId="{2952822D-1B9D-409A-910B-ECCA4DBCF65B}">
      <dgm:prSet custT="1"/>
      <dgm:spPr/>
      <dgm:t>
        <a:bodyPr/>
        <a:lstStyle/>
        <a:p>
          <a:r>
            <a:rPr lang="pl-PL" sz="1200">
              <a:latin typeface="Arial" pitchFamily="34" charset="0"/>
              <a:cs typeface="Arial" pitchFamily="34" charset="0"/>
            </a:rPr>
            <a:t>informację o kontroli, do której się odnoszą;</a:t>
          </a:r>
        </a:p>
      </dgm:t>
    </dgm:pt>
    <dgm:pt modelId="{E0E93785-FA48-4A85-931F-EC311796C2B2}" type="parTrans" cxnId="{82274E73-1C36-4387-8EAB-279DC5ECBF23}">
      <dgm:prSet/>
      <dgm:spPr/>
      <dgm:t>
        <a:bodyPr/>
        <a:lstStyle/>
        <a:p>
          <a:endParaRPr lang="pl-PL"/>
        </a:p>
      </dgm:t>
    </dgm:pt>
    <dgm:pt modelId="{12843A65-F395-45CB-AADF-7A43EACC92FF}" type="sibTrans" cxnId="{82274E73-1C36-4387-8EAB-279DC5ECBF23}">
      <dgm:prSet/>
      <dgm:spPr/>
      <dgm:t>
        <a:bodyPr/>
        <a:lstStyle/>
        <a:p>
          <a:endParaRPr lang="pl-PL"/>
        </a:p>
      </dgm:t>
    </dgm:pt>
    <dgm:pt modelId="{37F54C1D-62BA-4081-B717-7EE5507DB197}">
      <dgm:prSet custT="1"/>
      <dgm:spPr/>
      <dgm:t>
        <a:bodyPr/>
        <a:lstStyle/>
        <a:p>
          <a:r>
            <a:rPr lang="pl-PL" sz="1200">
              <a:latin typeface="Arial" pitchFamily="34" charset="0"/>
              <a:cs typeface="Arial" pitchFamily="34" charset="0"/>
            </a:rPr>
            <a:t>uwagi i wnioski zmierzające do usunięcia stwierdzonych w czasie przeprowadzonej kontroli oraz opisanych w informacji pokontrolnej uchybień i nieprawidłowości.</a:t>
          </a:r>
        </a:p>
      </dgm:t>
    </dgm:pt>
    <dgm:pt modelId="{58D1DD9F-5781-4981-A05E-F0CB6E6B7D91}" type="parTrans" cxnId="{FF38281C-9A98-494E-8157-A24A5B674E4E}">
      <dgm:prSet/>
      <dgm:spPr/>
      <dgm:t>
        <a:bodyPr/>
        <a:lstStyle/>
        <a:p>
          <a:endParaRPr lang="pl-PL"/>
        </a:p>
      </dgm:t>
    </dgm:pt>
    <dgm:pt modelId="{109F8175-49D4-4560-9DBE-DE0699BABD4B}" type="sibTrans" cxnId="{FF38281C-9A98-494E-8157-A24A5B674E4E}">
      <dgm:prSet/>
      <dgm:spPr/>
      <dgm:t>
        <a:bodyPr/>
        <a:lstStyle/>
        <a:p>
          <a:endParaRPr lang="pl-PL"/>
        </a:p>
      </dgm:t>
    </dgm:pt>
    <dgm:pt modelId="{09E750AD-72D0-164D-B09C-9D95669DA73E}">
      <dgm:prSet phldrT="[Tekst]" custT="1"/>
      <dgm:spPr/>
      <dgm:t>
        <a:bodyPr/>
        <a:lstStyle/>
        <a:p>
          <a:r>
            <a:rPr lang="pl-PL" sz="1200">
              <a:latin typeface="Arial" pitchFamily="34" charset="0"/>
              <a:cs typeface="Arial" pitchFamily="34" charset="0"/>
            </a:rPr>
            <a:t>w przypadku kontroli zawierania umów sporządzana jest opinia pokontrolna dla każdego postępowania.</a:t>
          </a:r>
        </a:p>
      </dgm:t>
    </dgm:pt>
    <dgm:pt modelId="{8DF62006-7E2D-154C-A700-B7F308DA224F}" type="parTrans" cxnId="{61826AC3-6A88-1C4D-A4FF-18F867C6F29D}">
      <dgm:prSet/>
      <dgm:spPr/>
      <dgm:t>
        <a:bodyPr/>
        <a:lstStyle/>
        <a:p>
          <a:endParaRPr lang="en-US"/>
        </a:p>
      </dgm:t>
    </dgm:pt>
    <dgm:pt modelId="{C9003064-9040-F548-8C2E-ED2C732D9991}" type="sibTrans" cxnId="{61826AC3-6A88-1C4D-A4FF-18F867C6F29D}">
      <dgm:prSet/>
      <dgm:spPr/>
      <dgm:t>
        <a:bodyPr/>
        <a:lstStyle/>
        <a:p>
          <a:endParaRPr lang="en-US"/>
        </a:p>
      </dgm:t>
    </dgm:pt>
    <dgm:pt modelId="{EBC5B147-9999-4AD9-8386-9647A1CCF174}" type="pres">
      <dgm:prSet presAssocID="{01A44CFF-67A3-4187-A93A-8B8455E7892A}" presName="linear" presStyleCnt="0">
        <dgm:presLayoutVars>
          <dgm:animLvl val="lvl"/>
          <dgm:resizeHandles val="exact"/>
        </dgm:presLayoutVars>
      </dgm:prSet>
      <dgm:spPr/>
      <dgm:t>
        <a:bodyPr/>
        <a:lstStyle/>
        <a:p>
          <a:endParaRPr lang="pl-PL"/>
        </a:p>
      </dgm:t>
    </dgm:pt>
    <dgm:pt modelId="{B4F299F6-725A-48D3-A9EA-4F582F78AF7A}" type="pres">
      <dgm:prSet presAssocID="{81B1FABC-A0AB-49B8-B3A1-ED0183DEB01D}" presName="parentText" presStyleLbl="node1" presStyleIdx="0" presStyleCnt="2" custScaleY="57699">
        <dgm:presLayoutVars>
          <dgm:chMax val="0"/>
          <dgm:bulletEnabled val="1"/>
        </dgm:presLayoutVars>
      </dgm:prSet>
      <dgm:spPr/>
      <dgm:t>
        <a:bodyPr/>
        <a:lstStyle/>
        <a:p>
          <a:endParaRPr lang="pl-PL"/>
        </a:p>
      </dgm:t>
    </dgm:pt>
    <dgm:pt modelId="{42D2FB77-D678-49A4-BA15-B70F3A5FF218}" type="pres">
      <dgm:prSet presAssocID="{81B1FABC-A0AB-49B8-B3A1-ED0183DEB01D}" presName="childText" presStyleLbl="revTx" presStyleIdx="0" presStyleCnt="2" custScaleY="125025">
        <dgm:presLayoutVars>
          <dgm:bulletEnabled val="1"/>
        </dgm:presLayoutVars>
      </dgm:prSet>
      <dgm:spPr/>
      <dgm:t>
        <a:bodyPr/>
        <a:lstStyle/>
        <a:p>
          <a:endParaRPr lang="pl-PL"/>
        </a:p>
      </dgm:t>
    </dgm:pt>
    <dgm:pt modelId="{CB8F1FCD-E167-435D-AB88-81B60C6AA942}" type="pres">
      <dgm:prSet presAssocID="{63442C5C-D24C-401C-95D5-1E0584C87ADD}" presName="parentText" presStyleLbl="node1" presStyleIdx="1" presStyleCnt="2" custScaleY="52780">
        <dgm:presLayoutVars>
          <dgm:chMax val="0"/>
          <dgm:bulletEnabled val="1"/>
        </dgm:presLayoutVars>
      </dgm:prSet>
      <dgm:spPr/>
      <dgm:t>
        <a:bodyPr/>
        <a:lstStyle/>
        <a:p>
          <a:endParaRPr lang="pl-PL"/>
        </a:p>
      </dgm:t>
    </dgm:pt>
    <dgm:pt modelId="{930BF3CD-26F7-4C64-8464-7C7D3D0E56C5}" type="pres">
      <dgm:prSet presAssocID="{63442C5C-D24C-401C-95D5-1E0584C87ADD}" presName="childText" presStyleLbl="revTx" presStyleIdx="1" presStyleCnt="2">
        <dgm:presLayoutVars>
          <dgm:bulletEnabled val="1"/>
        </dgm:presLayoutVars>
      </dgm:prSet>
      <dgm:spPr/>
      <dgm:t>
        <a:bodyPr/>
        <a:lstStyle/>
        <a:p>
          <a:endParaRPr lang="pl-PL"/>
        </a:p>
      </dgm:t>
    </dgm:pt>
  </dgm:ptLst>
  <dgm:cxnLst>
    <dgm:cxn modelId="{61826AC3-6A88-1C4D-A4FF-18F867C6F29D}" srcId="{81B1FABC-A0AB-49B8-B3A1-ED0183DEB01D}" destId="{09E750AD-72D0-164D-B09C-9D95669DA73E}" srcOrd="2" destOrd="0" parTransId="{8DF62006-7E2D-154C-A700-B7F308DA224F}" sibTransId="{C9003064-9040-F548-8C2E-ED2C732D9991}"/>
    <dgm:cxn modelId="{82274E73-1C36-4387-8EAB-279DC5ECBF23}" srcId="{63442C5C-D24C-401C-95D5-1E0584C87ADD}" destId="{2952822D-1B9D-409A-910B-ECCA4DBCF65B}" srcOrd="1" destOrd="0" parTransId="{E0E93785-FA48-4A85-931F-EC311796C2B2}" sibTransId="{12843A65-F395-45CB-AADF-7A43EACC92FF}"/>
    <dgm:cxn modelId="{3E36C802-E4B9-4528-8A2D-34F518B107E6}" type="presOf" srcId="{09E750AD-72D0-164D-B09C-9D95669DA73E}" destId="{42D2FB77-D678-49A4-BA15-B70F3A5FF218}" srcOrd="0" destOrd="2" presId="urn:microsoft.com/office/officeart/2005/8/layout/vList2"/>
    <dgm:cxn modelId="{0FFF74F4-F80D-4DBB-831F-4D0FA270A7C9}" srcId="{81B1FABC-A0AB-49B8-B3A1-ED0183DEB01D}" destId="{EB2B1768-0EB8-4EEF-A304-41DD7DF46356}" srcOrd="0" destOrd="0" parTransId="{89768DF3-99D9-4ED5-BEE7-1E8E6EB57FC1}" sibTransId="{8F81F531-C9E2-424D-B9E0-F2ABFE17A481}"/>
    <dgm:cxn modelId="{70DA2AE3-FD5A-4AF0-8F65-190146990E72}" type="presOf" srcId="{EB2B1768-0EB8-4EEF-A304-41DD7DF46356}" destId="{42D2FB77-D678-49A4-BA15-B70F3A5FF218}" srcOrd="0" destOrd="0" presId="urn:microsoft.com/office/officeart/2005/8/layout/vList2"/>
    <dgm:cxn modelId="{84559091-94CB-4718-9A10-2A93B3D8558D}" type="presOf" srcId="{2952822D-1B9D-409A-910B-ECCA4DBCF65B}" destId="{930BF3CD-26F7-4C64-8464-7C7D3D0E56C5}" srcOrd="0" destOrd="1" presId="urn:microsoft.com/office/officeart/2005/8/layout/vList2"/>
    <dgm:cxn modelId="{8854CD02-C084-4B2A-940A-CCA09C7D12AE}" type="presOf" srcId="{37F54C1D-62BA-4081-B717-7EE5507DB197}" destId="{930BF3CD-26F7-4C64-8464-7C7D3D0E56C5}" srcOrd="0" destOrd="2" presId="urn:microsoft.com/office/officeart/2005/8/layout/vList2"/>
    <dgm:cxn modelId="{6DC1C676-9475-4A93-AF55-7DBA082D9C33}" type="presOf" srcId="{81B1FABC-A0AB-49B8-B3A1-ED0183DEB01D}" destId="{B4F299F6-725A-48D3-A9EA-4F582F78AF7A}" srcOrd="0" destOrd="0" presId="urn:microsoft.com/office/officeart/2005/8/layout/vList2"/>
    <dgm:cxn modelId="{FF38281C-9A98-494E-8157-A24A5B674E4E}" srcId="{63442C5C-D24C-401C-95D5-1E0584C87ADD}" destId="{37F54C1D-62BA-4081-B717-7EE5507DB197}" srcOrd="2" destOrd="0" parTransId="{58D1DD9F-5781-4981-A05E-F0CB6E6B7D91}" sibTransId="{109F8175-49D4-4560-9DBE-DE0699BABD4B}"/>
    <dgm:cxn modelId="{23F826F4-26F4-4571-A1E3-2E599F39F505}" type="presOf" srcId="{646A7DC1-190C-4E7D-BB54-0D6EE9E63858}" destId="{930BF3CD-26F7-4C64-8464-7C7D3D0E56C5}" srcOrd="0" destOrd="0" presId="urn:microsoft.com/office/officeart/2005/8/layout/vList2"/>
    <dgm:cxn modelId="{2BF6D772-BA10-43F7-BAA5-BB8393BE8F53}" srcId="{01A44CFF-67A3-4187-A93A-8B8455E7892A}" destId="{63442C5C-D24C-401C-95D5-1E0584C87ADD}" srcOrd="1" destOrd="0" parTransId="{016FFA0A-B326-48DF-8CDC-4B7DFF4DCF77}" sibTransId="{1FDD753F-0F1C-4925-8882-068000E63AD8}"/>
    <dgm:cxn modelId="{9566EF56-40A2-4E87-9FF7-568840BEE1ED}" type="presOf" srcId="{01A44CFF-67A3-4187-A93A-8B8455E7892A}" destId="{EBC5B147-9999-4AD9-8386-9647A1CCF174}" srcOrd="0" destOrd="0" presId="urn:microsoft.com/office/officeart/2005/8/layout/vList2"/>
    <dgm:cxn modelId="{448B05CD-54E2-4DDD-BA57-85BE9A05C398}" srcId="{63442C5C-D24C-401C-95D5-1E0584C87ADD}" destId="{646A7DC1-190C-4E7D-BB54-0D6EE9E63858}" srcOrd="0" destOrd="0" parTransId="{777013F4-032A-45A4-A8F9-04F852E37D8F}" sibTransId="{F6B208A1-F668-4DC1-98CE-EB2087795A3E}"/>
    <dgm:cxn modelId="{7969E3BB-7463-4B35-83D2-1F8EDACCC4C3}" srcId="{01A44CFF-67A3-4187-A93A-8B8455E7892A}" destId="{81B1FABC-A0AB-49B8-B3A1-ED0183DEB01D}" srcOrd="0" destOrd="0" parTransId="{B34C4498-5103-4719-86FC-14DA0C5658C0}" sibTransId="{6BBCAB3A-9A22-4AB0-B4BB-ECF3BAB6BDB2}"/>
    <dgm:cxn modelId="{0C12833E-1F87-4C2F-85EB-513C6BF4E7AC}" srcId="{81B1FABC-A0AB-49B8-B3A1-ED0183DEB01D}" destId="{E1BC5556-998E-4F59-8B64-886FE4D212A9}" srcOrd="1" destOrd="0" parTransId="{B1F0183D-4583-4C70-A49D-D5F7A9E08006}" sibTransId="{6EA2643E-8DE5-4DA9-96AE-E6A70C294391}"/>
    <dgm:cxn modelId="{A918C355-0128-43BC-B269-78CD5BCC18A7}" type="presOf" srcId="{63442C5C-D24C-401C-95D5-1E0584C87ADD}" destId="{CB8F1FCD-E167-435D-AB88-81B60C6AA942}" srcOrd="0" destOrd="0" presId="urn:microsoft.com/office/officeart/2005/8/layout/vList2"/>
    <dgm:cxn modelId="{D5FA3338-8651-4ED9-8761-44E98574CCA8}" type="presOf" srcId="{E1BC5556-998E-4F59-8B64-886FE4D212A9}" destId="{42D2FB77-D678-49A4-BA15-B70F3A5FF218}" srcOrd="0" destOrd="1" presId="urn:microsoft.com/office/officeart/2005/8/layout/vList2"/>
    <dgm:cxn modelId="{9286C7FC-E3E1-45C8-8ECE-DBE10A173E0A}" type="presParOf" srcId="{EBC5B147-9999-4AD9-8386-9647A1CCF174}" destId="{B4F299F6-725A-48D3-A9EA-4F582F78AF7A}" srcOrd="0" destOrd="0" presId="urn:microsoft.com/office/officeart/2005/8/layout/vList2"/>
    <dgm:cxn modelId="{F8656C6B-B4AB-4DD4-BF45-2438B6FE33EC}" type="presParOf" srcId="{EBC5B147-9999-4AD9-8386-9647A1CCF174}" destId="{42D2FB77-D678-49A4-BA15-B70F3A5FF218}" srcOrd="1" destOrd="0" presId="urn:microsoft.com/office/officeart/2005/8/layout/vList2"/>
    <dgm:cxn modelId="{966C7B2E-9FB0-4E82-A39B-3513BB301BF0}" type="presParOf" srcId="{EBC5B147-9999-4AD9-8386-9647A1CCF174}" destId="{CB8F1FCD-E167-435D-AB88-81B60C6AA942}" srcOrd="2" destOrd="0" presId="urn:microsoft.com/office/officeart/2005/8/layout/vList2"/>
    <dgm:cxn modelId="{3C247194-0273-46F9-99BB-456F7FA3A4CB}" type="presParOf" srcId="{EBC5B147-9999-4AD9-8386-9647A1CCF174}" destId="{930BF3CD-26F7-4C64-8464-7C7D3D0E56C5}" srcOrd="3" destOrd="0" presId="urn:microsoft.com/office/officeart/2005/8/layout/vList2"/>
  </dgm:cxnLst>
  <dgm:bg>
    <a:noFill/>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28AF23-154A-48ED-8DE6-FBF60B44A32C}">
      <dsp:nvSpPr>
        <dsp:cNvPr id="0" name=""/>
        <dsp:cNvSpPr/>
      </dsp:nvSpPr>
      <dsp:spPr>
        <a:xfrm>
          <a:off x="369748" y="68"/>
          <a:ext cx="4883451" cy="2294670"/>
        </a:xfrm>
        <a:prstGeom prst="ellipse">
          <a:avLst/>
        </a:prstGeom>
        <a:solidFill>
          <a:schemeClr val="lt1">
            <a:alpha val="50000"/>
            <a:hueOff val="0"/>
            <a:satOff val="0"/>
            <a:lumOff val="0"/>
            <a:alphaOff val="0"/>
          </a:schemeClr>
        </a:solidFill>
        <a:ln w="3810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pl-PL" sz="1100" b="1" kern="1200">
            <a:latin typeface="Arial" pitchFamily="34" charset="0"/>
            <a:cs typeface="Arial" pitchFamily="34" charset="0"/>
          </a:endParaRPr>
        </a:p>
        <a:p>
          <a:pPr lvl="0" algn="ctr" defTabSz="488950">
            <a:lnSpc>
              <a:spcPct val="90000"/>
            </a:lnSpc>
            <a:spcBef>
              <a:spcPct val="0"/>
            </a:spcBef>
            <a:spcAft>
              <a:spcPct val="35000"/>
            </a:spcAft>
          </a:pPr>
          <a:endParaRPr lang="pl-PL" sz="1100" b="1" kern="1200">
            <a:latin typeface="Arial" pitchFamily="34" charset="0"/>
            <a:cs typeface="Arial" pitchFamily="34" charset="0"/>
          </a:endParaRPr>
        </a:p>
        <a:p>
          <a:pPr lvl="0" algn="ctr" defTabSz="488950">
            <a:lnSpc>
              <a:spcPct val="90000"/>
            </a:lnSpc>
            <a:spcBef>
              <a:spcPct val="0"/>
            </a:spcBef>
            <a:spcAft>
              <a:spcPct val="35000"/>
            </a:spcAft>
          </a:pPr>
          <a:r>
            <a:rPr lang="pl-PL" sz="1100" b="1" kern="1200">
              <a:latin typeface="Arial" pitchFamily="34" charset="0"/>
              <a:cs typeface="Arial" pitchFamily="34" charset="0"/>
            </a:rPr>
            <a:t>KONTROLA WDRAŻANIA POIiS : </a:t>
          </a:r>
        </a:p>
        <a:p>
          <a:pPr lvl="0" algn="l" defTabSz="488950">
            <a:lnSpc>
              <a:spcPct val="90000"/>
            </a:lnSpc>
            <a:spcBef>
              <a:spcPct val="0"/>
            </a:spcBef>
            <a:spcAft>
              <a:spcPct val="35000"/>
            </a:spcAft>
          </a:pPr>
          <a:r>
            <a:rPr lang="pl-PL" sz="1100" b="1" i="1" kern="1200">
              <a:solidFill>
                <a:srgbClr val="92D050"/>
              </a:solidFill>
              <a:latin typeface="Arial" pitchFamily="34" charset="0"/>
              <a:cs typeface="Arial" pitchFamily="34" charset="0"/>
            </a:rPr>
            <a:t>              </a:t>
          </a:r>
          <a:r>
            <a:rPr lang="pl-PL" sz="1100" b="1" i="1" kern="1200">
              <a:solidFill>
                <a:schemeClr val="tx2">
                  <a:lumMod val="75000"/>
                </a:schemeClr>
              </a:solidFill>
              <a:latin typeface="Arial" pitchFamily="34" charset="0"/>
              <a:cs typeface="Arial" pitchFamily="34" charset="0"/>
            </a:rPr>
            <a:t>- Instytucja Wdrażająca </a:t>
          </a:r>
          <a:r>
            <a:rPr lang="pl-PL" sz="1100" i="1" kern="1200">
              <a:solidFill>
                <a:schemeClr val="tx2">
                  <a:lumMod val="75000"/>
                </a:schemeClr>
              </a:solidFill>
              <a:latin typeface="Arial" pitchFamily="34" charset="0"/>
              <a:cs typeface="Arial" pitchFamily="34" charset="0"/>
            </a:rPr>
            <a:t>- WFOŚiGW</a:t>
          </a:r>
          <a:r>
            <a:rPr lang="pl-PL" sz="1100" i="1" kern="1200">
              <a:solidFill>
                <a:srgbClr val="92D050"/>
              </a:solidFill>
              <a:latin typeface="Arial" pitchFamily="34" charset="0"/>
              <a:cs typeface="Arial" pitchFamily="34" charset="0"/>
            </a:rPr>
            <a:t>, </a:t>
          </a:r>
        </a:p>
        <a:p>
          <a:pPr lvl="0" algn="l" defTabSz="488950">
            <a:lnSpc>
              <a:spcPct val="90000"/>
            </a:lnSpc>
            <a:spcBef>
              <a:spcPct val="0"/>
            </a:spcBef>
            <a:spcAft>
              <a:spcPct val="35000"/>
            </a:spcAft>
          </a:pPr>
          <a:r>
            <a:rPr lang="pl-PL" sz="1100" b="1" kern="1200">
              <a:latin typeface="Arial" pitchFamily="34" charset="0"/>
              <a:cs typeface="Arial" pitchFamily="34" charset="0"/>
            </a:rPr>
            <a:t>        - Instytucja Pośrednicząca</a:t>
          </a:r>
          <a:r>
            <a:rPr lang="pl-PL" sz="1100" kern="1200">
              <a:latin typeface="Arial" pitchFamily="34" charset="0"/>
              <a:cs typeface="Arial" pitchFamily="34" charset="0"/>
            </a:rPr>
            <a:t> - Ministerstwo Środowiska, </a:t>
          </a:r>
        </a:p>
        <a:p>
          <a:pPr lvl="0" algn="l" defTabSz="488950">
            <a:lnSpc>
              <a:spcPct val="90000"/>
            </a:lnSpc>
            <a:spcBef>
              <a:spcPct val="0"/>
            </a:spcBef>
            <a:spcAft>
              <a:spcPct val="35000"/>
            </a:spcAft>
          </a:pPr>
          <a:r>
            <a:rPr lang="pl-PL" sz="1100" b="1" kern="1200">
              <a:latin typeface="Arial" pitchFamily="34" charset="0"/>
              <a:cs typeface="Arial" pitchFamily="34" charset="0"/>
            </a:rPr>
            <a:t>   - Instytucja Zarządzająca</a:t>
          </a:r>
          <a:r>
            <a:rPr lang="pl-PL" sz="1100" kern="1200">
              <a:latin typeface="Arial" pitchFamily="34" charset="0"/>
              <a:cs typeface="Arial" pitchFamily="34" charset="0"/>
            </a:rPr>
            <a:t> - Ministerstwo Rozwoju  Regionalnego, </a:t>
          </a:r>
        </a:p>
        <a:p>
          <a:pPr lvl="0" algn="l" defTabSz="488950">
            <a:lnSpc>
              <a:spcPct val="90000"/>
            </a:lnSpc>
            <a:spcBef>
              <a:spcPct val="0"/>
            </a:spcBef>
            <a:spcAft>
              <a:spcPct val="35000"/>
            </a:spcAft>
          </a:pPr>
          <a:r>
            <a:rPr lang="pl-PL" sz="1100" b="1" kern="1200">
              <a:latin typeface="Arial" pitchFamily="34" charset="0"/>
              <a:cs typeface="Arial" pitchFamily="34" charset="0"/>
            </a:rPr>
            <a:t>  - Instytucja Certyfikująca,</a:t>
          </a:r>
        </a:p>
        <a:p>
          <a:pPr lvl="0" algn="l" defTabSz="488950">
            <a:lnSpc>
              <a:spcPct val="90000"/>
            </a:lnSpc>
            <a:spcBef>
              <a:spcPct val="0"/>
            </a:spcBef>
            <a:spcAft>
              <a:spcPct val="35000"/>
            </a:spcAft>
          </a:pPr>
          <a:r>
            <a:rPr lang="pl-PL" sz="1100" b="1" kern="1200">
              <a:latin typeface="Arial" pitchFamily="34" charset="0"/>
              <a:cs typeface="Arial" pitchFamily="34" charset="0"/>
            </a:rPr>
            <a:t>      - Instytucja Audytowa,</a:t>
          </a:r>
        </a:p>
        <a:p>
          <a:pPr lvl="0" algn="l" defTabSz="488950">
            <a:lnSpc>
              <a:spcPct val="90000"/>
            </a:lnSpc>
            <a:spcBef>
              <a:spcPct val="0"/>
            </a:spcBef>
            <a:spcAft>
              <a:spcPct val="35000"/>
            </a:spcAft>
          </a:pPr>
          <a:r>
            <a:rPr lang="pl-PL" sz="1100" b="1" kern="1200">
              <a:latin typeface="Arial" pitchFamily="34" charset="0"/>
              <a:cs typeface="Arial" pitchFamily="34" charset="0"/>
            </a:rPr>
            <a:t>         </a:t>
          </a:r>
          <a:r>
            <a:rPr lang="pl-PL" sz="1100" b="0" kern="1200">
              <a:latin typeface="Arial" pitchFamily="34" charset="0"/>
              <a:cs typeface="Arial" pitchFamily="34" charset="0"/>
            </a:rPr>
            <a:t>- podmioty zewnętrzne działające na zlecenie IW, IP   </a:t>
          </a:r>
        </a:p>
        <a:p>
          <a:pPr lvl="0" algn="l" defTabSz="488950">
            <a:lnSpc>
              <a:spcPct val="90000"/>
            </a:lnSpc>
            <a:spcBef>
              <a:spcPct val="0"/>
            </a:spcBef>
            <a:spcAft>
              <a:spcPct val="35000"/>
            </a:spcAft>
          </a:pPr>
          <a:r>
            <a:rPr lang="pl-PL" sz="1100" b="0" kern="1200">
              <a:latin typeface="Arial" pitchFamily="34" charset="0"/>
              <a:cs typeface="Arial" pitchFamily="34" charset="0"/>
            </a:rPr>
            <a:t>                      lub IZ.</a:t>
          </a:r>
        </a:p>
      </dsp:txBody>
      <dsp:txXfrm>
        <a:off x="1020875" y="401635"/>
        <a:ext cx="3581197" cy="1032601"/>
      </dsp:txXfrm>
    </dsp:sp>
    <dsp:sp modelId="{F1E07AC7-4829-4231-9314-D7BBB1B35C21}">
      <dsp:nvSpPr>
        <dsp:cNvPr id="0" name=""/>
        <dsp:cNvSpPr/>
      </dsp:nvSpPr>
      <dsp:spPr>
        <a:xfrm>
          <a:off x="2230227" y="2087077"/>
          <a:ext cx="3525745" cy="1958091"/>
        </a:xfrm>
        <a:prstGeom prst="ellipse">
          <a:avLst/>
        </a:prstGeom>
        <a:solidFill>
          <a:schemeClr val="lt1">
            <a:alpha val="50000"/>
            <a:hueOff val="0"/>
            <a:satOff val="0"/>
            <a:lumOff val="0"/>
            <a:alphaOff val="0"/>
          </a:schemeClr>
        </a:solidFill>
        <a:ln w="3810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pl-PL" sz="1100" b="1" kern="1200">
              <a:latin typeface="Arial" pitchFamily="34" charset="0"/>
              <a:cs typeface="Arial" pitchFamily="34" charset="0"/>
            </a:rPr>
            <a:t>INSTYTUCJE KRAJOWE UPRAWNIONE DO KONTROLI: </a:t>
          </a:r>
        </a:p>
        <a:p>
          <a:pPr lvl="0" algn="l" defTabSz="488950">
            <a:lnSpc>
              <a:spcPct val="90000"/>
            </a:lnSpc>
            <a:spcBef>
              <a:spcPct val="0"/>
            </a:spcBef>
            <a:spcAft>
              <a:spcPct val="35000"/>
            </a:spcAft>
          </a:pPr>
          <a:r>
            <a:rPr lang="pl-PL" sz="1100" b="1" kern="1200">
              <a:latin typeface="Arial" pitchFamily="34" charset="0"/>
              <a:cs typeface="Arial" pitchFamily="34" charset="0"/>
            </a:rPr>
            <a:t>  - Prezes Urzędu Zamówień </a:t>
          </a:r>
        </a:p>
        <a:p>
          <a:pPr lvl="0" algn="l" defTabSz="488950">
            <a:lnSpc>
              <a:spcPct val="90000"/>
            </a:lnSpc>
            <a:spcBef>
              <a:spcPct val="0"/>
            </a:spcBef>
            <a:spcAft>
              <a:spcPct val="35000"/>
            </a:spcAft>
          </a:pPr>
          <a:r>
            <a:rPr lang="pl-PL" sz="1100" b="1" kern="1200">
              <a:latin typeface="Arial" pitchFamily="34" charset="0"/>
              <a:cs typeface="Arial" pitchFamily="34" charset="0"/>
            </a:rPr>
            <a:t>                            Publicznych, </a:t>
          </a:r>
        </a:p>
        <a:p>
          <a:pPr lvl="0" algn="l" defTabSz="488950">
            <a:lnSpc>
              <a:spcPct val="90000"/>
            </a:lnSpc>
            <a:spcBef>
              <a:spcPct val="0"/>
            </a:spcBef>
            <a:spcAft>
              <a:spcPct val="35000"/>
            </a:spcAft>
          </a:pPr>
          <a:r>
            <a:rPr lang="pl-PL" sz="1100" b="1" kern="1200">
              <a:latin typeface="Arial" pitchFamily="34" charset="0"/>
              <a:cs typeface="Arial" pitchFamily="34" charset="0"/>
            </a:rPr>
            <a:t> - Urzędy Kontroli Skarbowej,</a:t>
          </a:r>
        </a:p>
        <a:p>
          <a:pPr lvl="0" algn="l" defTabSz="488950">
            <a:lnSpc>
              <a:spcPct val="90000"/>
            </a:lnSpc>
            <a:spcBef>
              <a:spcPct val="0"/>
            </a:spcBef>
            <a:spcAft>
              <a:spcPct val="35000"/>
            </a:spcAft>
          </a:pPr>
          <a:r>
            <a:rPr lang="pl-PL" sz="1100" b="1" kern="1200">
              <a:latin typeface="Arial" pitchFamily="34" charset="0"/>
              <a:cs typeface="Arial" pitchFamily="34" charset="0"/>
            </a:rPr>
            <a:t>    - Najwyższa Izba Kontroli,</a:t>
          </a:r>
        </a:p>
        <a:p>
          <a:pPr lvl="0" algn="l" defTabSz="488950">
            <a:lnSpc>
              <a:spcPct val="90000"/>
            </a:lnSpc>
            <a:spcBef>
              <a:spcPct val="0"/>
            </a:spcBef>
            <a:spcAft>
              <a:spcPct val="35000"/>
            </a:spcAft>
          </a:pPr>
          <a:r>
            <a:rPr lang="pl-PL" sz="1100" b="1" kern="1200">
              <a:latin typeface="Arial" pitchFamily="34" charset="0"/>
              <a:cs typeface="Arial" pitchFamily="34" charset="0"/>
            </a:rPr>
            <a:t>           - Regionalna Izba</a:t>
          </a:r>
        </a:p>
        <a:p>
          <a:pPr lvl="0" algn="l" defTabSz="488950">
            <a:lnSpc>
              <a:spcPct val="90000"/>
            </a:lnSpc>
            <a:spcBef>
              <a:spcPct val="0"/>
            </a:spcBef>
            <a:spcAft>
              <a:spcPct val="35000"/>
            </a:spcAft>
          </a:pPr>
          <a:r>
            <a:rPr lang="pl-PL" sz="1100" b="1" kern="1200">
              <a:latin typeface="Arial" pitchFamily="34" charset="0"/>
              <a:cs typeface="Arial" pitchFamily="34" charset="0"/>
            </a:rPr>
            <a:t>        Obrachunkowa.</a:t>
          </a:r>
        </a:p>
      </dsp:txBody>
      <dsp:txXfrm>
        <a:off x="3308517" y="2592917"/>
        <a:ext cx="2115447" cy="1076950"/>
      </dsp:txXfrm>
    </dsp:sp>
    <dsp:sp modelId="{36FBD660-7848-4705-A458-E43FF291A3C0}">
      <dsp:nvSpPr>
        <dsp:cNvPr id="0" name=""/>
        <dsp:cNvSpPr/>
      </dsp:nvSpPr>
      <dsp:spPr>
        <a:xfrm>
          <a:off x="2580" y="2033302"/>
          <a:ext cx="3350309" cy="2035603"/>
        </a:xfrm>
        <a:prstGeom prst="ellipse">
          <a:avLst/>
        </a:prstGeom>
        <a:solidFill>
          <a:schemeClr val="lt1">
            <a:alpha val="50000"/>
            <a:hueOff val="0"/>
            <a:satOff val="0"/>
            <a:lumOff val="0"/>
            <a:alphaOff val="0"/>
          </a:schemeClr>
        </a:solidFill>
        <a:ln w="38100" cap="flat" cmpd="sng" algn="ctr">
          <a:solidFill>
            <a:schemeClr val="accent1">
              <a:shade val="80000"/>
              <a:hueOff val="0"/>
              <a:satOff val="0"/>
              <a:lumOff val="0"/>
              <a:alphaOff val="0"/>
            </a:schemeClr>
          </a:solidFill>
          <a:prstDash val="solid"/>
        </a:ln>
        <a:effectLst/>
      </dsp:spPr>
      <dsp:style>
        <a:lnRef idx="3">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pl-PL" sz="1100" b="1" kern="1200">
              <a:latin typeface="Arial" pitchFamily="34" charset="0"/>
              <a:cs typeface="Arial" pitchFamily="34" charset="0"/>
            </a:rPr>
            <a:t>     KONTROLE PROWADZONE PRZEZ INSTYTUCJE UNIJNE: </a:t>
          </a:r>
        </a:p>
        <a:p>
          <a:pPr lvl="0" algn="l" defTabSz="488950">
            <a:lnSpc>
              <a:spcPct val="90000"/>
            </a:lnSpc>
            <a:spcBef>
              <a:spcPct val="0"/>
            </a:spcBef>
            <a:spcAft>
              <a:spcPct val="35000"/>
            </a:spcAft>
          </a:pPr>
          <a:r>
            <a:rPr lang="pl-PL" sz="1100" b="1" kern="1200">
              <a:latin typeface="Arial" pitchFamily="34" charset="0"/>
              <a:cs typeface="Arial" pitchFamily="34" charset="0"/>
            </a:rPr>
            <a:t>  - Komisja Europejska,</a:t>
          </a:r>
        </a:p>
        <a:p>
          <a:pPr lvl="0" algn="l" defTabSz="488950">
            <a:lnSpc>
              <a:spcPct val="90000"/>
            </a:lnSpc>
            <a:spcBef>
              <a:spcPct val="0"/>
            </a:spcBef>
            <a:spcAft>
              <a:spcPct val="35000"/>
            </a:spcAft>
          </a:pPr>
          <a:r>
            <a:rPr lang="pl-PL" sz="1100" b="1" kern="1200">
              <a:latin typeface="Arial" pitchFamily="34" charset="0"/>
              <a:cs typeface="Arial" pitchFamily="34" charset="0"/>
            </a:rPr>
            <a:t> - Europejski Urząd </a:t>
          </a:r>
        </a:p>
        <a:p>
          <a:pPr lvl="0" algn="l" defTabSz="488950">
            <a:lnSpc>
              <a:spcPct val="90000"/>
            </a:lnSpc>
            <a:spcBef>
              <a:spcPct val="0"/>
            </a:spcBef>
            <a:spcAft>
              <a:spcPct val="35000"/>
            </a:spcAft>
          </a:pPr>
          <a:r>
            <a:rPr lang="pl-PL" sz="1100" b="1" kern="1200">
              <a:latin typeface="Arial" pitchFamily="34" charset="0"/>
              <a:cs typeface="Arial" pitchFamily="34" charset="0"/>
            </a:rPr>
            <a:t>ds.  Zwalczania Nadużyć    </a:t>
          </a:r>
        </a:p>
        <a:p>
          <a:pPr lvl="0" algn="l" defTabSz="488950">
            <a:lnSpc>
              <a:spcPct val="90000"/>
            </a:lnSpc>
            <a:spcBef>
              <a:spcPct val="0"/>
            </a:spcBef>
            <a:spcAft>
              <a:spcPct val="35000"/>
            </a:spcAft>
          </a:pPr>
          <a:r>
            <a:rPr lang="pl-PL" sz="1100" b="1" kern="1200">
              <a:latin typeface="Arial" pitchFamily="34" charset="0"/>
              <a:cs typeface="Arial" pitchFamily="34" charset="0"/>
            </a:rPr>
            <a:t>  Finansowych </a:t>
          </a:r>
          <a:r>
            <a:rPr lang="pl-PL" sz="1100" kern="1200">
              <a:latin typeface="Arial" pitchFamily="34" charset="0"/>
              <a:cs typeface="Arial" pitchFamily="34" charset="0"/>
            </a:rPr>
            <a:t>(OLAF), </a:t>
          </a:r>
        </a:p>
        <a:p>
          <a:pPr lvl="0" algn="l" defTabSz="488950">
            <a:lnSpc>
              <a:spcPct val="90000"/>
            </a:lnSpc>
            <a:spcBef>
              <a:spcPct val="0"/>
            </a:spcBef>
            <a:spcAft>
              <a:spcPct val="35000"/>
            </a:spcAft>
          </a:pPr>
          <a:r>
            <a:rPr lang="pl-PL" sz="1100" b="1" kern="1200">
              <a:latin typeface="Arial" pitchFamily="34" charset="0"/>
              <a:cs typeface="Arial" pitchFamily="34" charset="0"/>
            </a:rPr>
            <a:t>       -  Europejski Trybunał   </a:t>
          </a:r>
        </a:p>
        <a:p>
          <a:pPr lvl="0" algn="l" defTabSz="488950">
            <a:lnSpc>
              <a:spcPct val="90000"/>
            </a:lnSpc>
            <a:spcBef>
              <a:spcPct val="0"/>
            </a:spcBef>
            <a:spcAft>
              <a:spcPct val="35000"/>
            </a:spcAft>
          </a:pPr>
          <a:r>
            <a:rPr lang="pl-PL" sz="1100" b="1" kern="1200">
              <a:latin typeface="Arial" pitchFamily="34" charset="0"/>
              <a:cs typeface="Arial" pitchFamily="34" charset="0"/>
            </a:rPr>
            <a:t>              Obrachunkowy </a:t>
          </a:r>
          <a:r>
            <a:rPr lang="pl-PL" sz="1100" kern="1200">
              <a:latin typeface="Arial" pitchFamily="34" charset="0"/>
              <a:cs typeface="Arial" pitchFamily="34" charset="0"/>
            </a:rPr>
            <a:t>(ETO).</a:t>
          </a:r>
        </a:p>
      </dsp:txBody>
      <dsp:txXfrm>
        <a:off x="318067" y="2559166"/>
        <a:ext cx="2010185" cy="111958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8AA9B4F-C7CA-4382-9634-3BDE69B3376C}">
      <dsp:nvSpPr>
        <dsp:cNvPr id="0" name=""/>
        <dsp:cNvSpPr/>
      </dsp:nvSpPr>
      <dsp:spPr>
        <a:xfrm>
          <a:off x="1623017" y="1439148"/>
          <a:ext cx="1758958" cy="1758958"/>
        </a:xfrm>
        <a:prstGeom prst="gear9">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pl-PL" sz="1600" b="1" kern="1200">
              <a:latin typeface="Arial" pitchFamily="34" charset="0"/>
              <a:cs typeface="Arial" pitchFamily="34" charset="0"/>
            </a:rPr>
            <a:t>realizacja projektu</a:t>
          </a:r>
        </a:p>
      </dsp:txBody>
      <dsp:txXfrm>
        <a:off x="1623017" y="1439148"/>
        <a:ext cx="1758958" cy="1758958"/>
      </dsp:txXfrm>
    </dsp:sp>
    <dsp:sp modelId="{F89F96E8-2D93-4D07-8DC1-BFD88FC6EC0A}">
      <dsp:nvSpPr>
        <dsp:cNvPr id="0" name=""/>
        <dsp:cNvSpPr/>
      </dsp:nvSpPr>
      <dsp:spPr>
        <a:xfrm>
          <a:off x="599622" y="1023394"/>
          <a:ext cx="1279242" cy="1279242"/>
        </a:xfrm>
        <a:prstGeom prst="gear6">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pl-PL" sz="1200" b="1" kern="1200">
              <a:latin typeface="Arial" pitchFamily="34" charset="0"/>
              <a:cs typeface="Arial" pitchFamily="34" charset="0"/>
            </a:rPr>
            <a:t>umowa</a:t>
          </a:r>
          <a:r>
            <a:rPr lang="pl-PL" sz="1050" b="1" kern="1200">
              <a:latin typeface="Arial" pitchFamily="34" charset="0"/>
              <a:cs typeface="Arial" pitchFamily="34" charset="0"/>
            </a:rPr>
            <a:t> </a:t>
          </a:r>
          <a:br>
            <a:rPr lang="pl-PL" sz="1050" b="1" kern="1200">
              <a:latin typeface="Arial" pitchFamily="34" charset="0"/>
              <a:cs typeface="Arial" pitchFamily="34" charset="0"/>
            </a:rPr>
          </a:br>
          <a:endParaRPr lang="pl-PL" sz="1050" b="1" kern="1200">
            <a:latin typeface="Arial" pitchFamily="34" charset="0"/>
            <a:cs typeface="Arial" pitchFamily="34" charset="0"/>
          </a:endParaRPr>
        </a:p>
      </dsp:txBody>
      <dsp:txXfrm>
        <a:off x="599622" y="1023394"/>
        <a:ext cx="1279242" cy="1279242"/>
      </dsp:txXfrm>
    </dsp:sp>
    <dsp:sp modelId="{611F86AF-098B-4FB2-B84C-129217BEC683}">
      <dsp:nvSpPr>
        <dsp:cNvPr id="0" name=""/>
        <dsp:cNvSpPr/>
      </dsp:nvSpPr>
      <dsp:spPr>
        <a:xfrm rot="20700000">
          <a:off x="1316129" y="140847"/>
          <a:ext cx="1253396" cy="1253396"/>
        </a:xfrm>
        <a:prstGeom prst="gear6">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pl-PL" sz="1050" b="1" kern="1200">
              <a:latin typeface="Arial" pitchFamily="34" charset="0"/>
              <a:cs typeface="Arial" pitchFamily="34" charset="0"/>
            </a:rPr>
            <a:t>wniosek</a:t>
          </a:r>
          <a:r>
            <a:rPr lang="pl-PL" sz="1000" b="1" kern="1200">
              <a:latin typeface="Arial" pitchFamily="34" charset="0"/>
              <a:cs typeface="Arial" pitchFamily="34" charset="0"/>
            </a:rPr>
            <a:t> </a:t>
          </a:r>
          <a:br>
            <a:rPr lang="pl-PL" sz="1000" b="1" kern="1200">
              <a:latin typeface="Arial" pitchFamily="34" charset="0"/>
              <a:cs typeface="Arial" pitchFamily="34" charset="0"/>
            </a:rPr>
          </a:br>
          <a:endParaRPr lang="pl-PL" sz="1000" b="1" kern="1200">
            <a:latin typeface="Arial" pitchFamily="34" charset="0"/>
            <a:cs typeface="Arial" pitchFamily="34" charset="0"/>
          </a:endParaRPr>
        </a:p>
      </dsp:txBody>
      <dsp:txXfrm>
        <a:off x="1591036" y="415753"/>
        <a:ext cx="703583" cy="703583"/>
      </dsp:txXfrm>
    </dsp:sp>
    <dsp:sp modelId="{8AEC87B9-A6A0-47DC-AC4A-C8298AFCFE79}">
      <dsp:nvSpPr>
        <dsp:cNvPr id="0" name=""/>
        <dsp:cNvSpPr/>
      </dsp:nvSpPr>
      <dsp:spPr>
        <a:xfrm>
          <a:off x="1477142" y="1179712"/>
          <a:ext cx="2251467" cy="2251467"/>
        </a:xfrm>
        <a:prstGeom prst="circularArrow">
          <a:avLst>
            <a:gd name="adj1" fmla="val 4688"/>
            <a:gd name="adj2" fmla="val 299029"/>
            <a:gd name="adj3" fmla="val 2486585"/>
            <a:gd name="adj4" fmla="val 15926536"/>
            <a:gd name="adj5" fmla="val 5469"/>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91611717-0817-4760-9089-C4074134585F}">
      <dsp:nvSpPr>
        <dsp:cNvPr id="0" name=""/>
        <dsp:cNvSpPr/>
      </dsp:nvSpPr>
      <dsp:spPr>
        <a:xfrm>
          <a:off x="373071" y="744621"/>
          <a:ext cx="1635831" cy="1635831"/>
        </a:xfrm>
        <a:prstGeom prst="leftCircularArrow">
          <a:avLst>
            <a:gd name="adj1" fmla="val 6452"/>
            <a:gd name="adj2" fmla="val 429999"/>
            <a:gd name="adj3" fmla="val 10489124"/>
            <a:gd name="adj4" fmla="val 14837806"/>
            <a:gd name="adj5" fmla="val 7527"/>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9BDB641-3418-4E95-86DA-08263D7BE2F2}">
      <dsp:nvSpPr>
        <dsp:cNvPr id="0" name=""/>
        <dsp:cNvSpPr/>
      </dsp:nvSpPr>
      <dsp:spPr>
        <a:xfrm>
          <a:off x="1026205" y="-129418"/>
          <a:ext cx="1763756" cy="1763756"/>
        </a:xfrm>
        <a:prstGeom prst="circularArrow">
          <a:avLst>
            <a:gd name="adj1" fmla="val 5984"/>
            <a:gd name="adj2" fmla="val 394124"/>
            <a:gd name="adj3" fmla="val 13313824"/>
            <a:gd name="adj4" fmla="val 10508221"/>
            <a:gd name="adj5" fmla="val 6981"/>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60EF278-C445-4EA5-B23E-CCEC24BC3CA4}">
      <dsp:nvSpPr>
        <dsp:cNvPr id="0" name=""/>
        <dsp:cNvSpPr/>
      </dsp:nvSpPr>
      <dsp:spPr>
        <a:xfrm>
          <a:off x="1423294" y="172612"/>
          <a:ext cx="2230678" cy="2230678"/>
        </a:xfrm>
        <a:prstGeom prst="pie">
          <a:avLst>
            <a:gd name="adj1" fmla="val 16200000"/>
            <a:gd name="adj2" fmla="val 180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i="0" kern="1200">
              <a:latin typeface="Arial" pitchFamily="34" charset="0"/>
              <a:cs typeface="Arial" pitchFamily="34" charset="0"/>
            </a:rPr>
            <a:t>rzeczowe wykonanie inwestycji</a:t>
          </a:r>
        </a:p>
      </dsp:txBody>
      <dsp:txXfrm>
        <a:off x="2598915" y="645303"/>
        <a:ext cx="796671" cy="663892"/>
      </dsp:txXfrm>
    </dsp:sp>
    <dsp:sp modelId="{C2A58D18-087A-4045-8468-D51657A70F5E}">
      <dsp:nvSpPr>
        <dsp:cNvPr id="0" name=""/>
        <dsp:cNvSpPr/>
      </dsp:nvSpPr>
      <dsp:spPr>
        <a:xfrm>
          <a:off x="1377353" y="252279"/>
          <a:ext cx="2230678" cy="2230678"/>
        </a:xfrm>
        <a:prstGeom prst="pie">
          <a:avLst>
            <a:gd name="adj1" fmla="val 1800000"/>
            <a:gd name="adj2" fmla="val 9000000"/>
          </a:avLst>
        </a:prstGeom>
        <a:gradFill rotWithShape="0">
          <a:gsLst>
            <a:gs pos="0">
              <a:schemeClr val="accent2">
                <a:shade val="80000"/>
                <a:hueOff val="-17936"/>
                <a:satOff val="-2012"/>
                <a:lumOff val="12840"/>
                <a:alphaOff val="0"/>
                <a:shade val="51000"/>
                <a:satMod val="130000"/>
              </a:schemeClr>
            </a:gs>
            <a:gs pos="80000">
              <a:schemeClr val="accent2">
                <a:shade val="80000"/>
                <a:hueOff val="-17936"/>
                <a:satOff val="-2012"/>
                <a:lumOff val="12840"/>
                <a:alphaOff val="0"/>
                <a:shade val="93000"/>
                <a:satMod val="130000"/>
              </a:schemeClr>
            </a:gs>
            <a:gs pos="100000">
              <a:schemeClr val="accent2">
                <a:shade val="80000"/>
                <a:hueOff val="-17936"/>
                <a:satOff val="-2012"/>
                <a:lumOff val="128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latin typeface="Arial" pitchFamily="34" charset="0"/>
              <a:cs typeface="Arial" pitchFamily="34" charset="0"/>
            </a:rPr>
            <a:t>kwestie finansowo- księgowe</a:t>
          </a:r>
        </a:p>
      </dsp:txBody>
      <dsp:txXfrm>
        <a:off x="1908467" y="1699564"/>
        <a:ext cx="1195006" cy="584225"/>
      </dsp:txXfrm>
    </dsp:sp>
    <dsp:sp modelId="{F2CA792F-64C3-499E-A10D-FE0C58F2C54A}">
      <dsp:nvSpPr>
        <dsp:cNvPr id="0" name=""/>
        <dsp:cNvSpPr/>
      </dsp:nvSpPr>
      <dsp:spPr>
        <a:xfrm>
          <a:off x="1331411" y="172612"/>
          <a:ext cx="2230678" cy="2230678"/>
        </a:xfrm>
        <a:prstGeom prst="pie">
          <a:avLst>
            <a:gd name="adj1" fmla="val 9000000"/>
            <a:gd name="adj2" fmla="val 16200000"/>
          </a:avLst>
        </a:prstGeom>
        <a:gradFill rotWithShape="0">
          <a:gsLst>
            <a:gs pos="0">
              <a:schemeClr val="accent2">
                <a:shade val="80000"/>
                <a:hueOff val="-35872"/>
                <a:satOff val="-4024"/>
                <a:lumOff val="25680"/>
                <a:alphaOff val="0"/>
                <a:shade val="51000"/>
                <a:satMod val="130000"/>
              </a:schemeClr>
            </a:gs>
            <a:gs pos="80000">
              <a:schemeClr val="accent2">
                <a:shade val="80000"/>
                <a:hueOff val="-35872"/>
                <a:satOff val="-4024"/>
                <a:lumOff val="25680"/>
                <a:alphaOff val="0"/>
                <a:shade val="93000"/>
                <a:satMod val="130000"/>
              </a:schemeClr>
            </a:gs>
            <a:gs pos="100000">
              <a:schemeClr val="accent2">
                <a:shade val="80000"/>
                <a:hueOff val="-35872"/>
                <a:satOff val="-4024"/>
                <a:lumOff val="2568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pl-PL" sz="1000" b="1" kern="1200">
              <a:latin typeface="Arial" pitchFamily="34" charset="0"/>
              <a:cs typeface="Arial" pitchFamily="34" charset="0"/>
            </a:rPr>
            <a:t>zamówienia publiczne</a:t>
          </a:r>
        </a:p>
      </dsp:txBody>
      <dsp:txXfrm>
        <a:off x="1589798" y="645303"/>
        <a:ext cx="796671" cy="663892"/>
      </dsp:txXfrm>
    </dsp:sp>
    <dsp:sp modelId="{8A3C6218-6068-4794-9F00-1E44240C0D78}">
      <dsp:nvSpPr>
        <dsp:cNvPr id="0" name=""/>
        <dsp:cNvSpPr/>
      </dsp:nvSpPr>
      <dsp:spPr>
        <a:xfrm>
          <a:off x="1294238" y="-22"/>
          <a:ext cx="2527263" cy="2506858"/>
        </a:xfrm>
        <a:prstGeom prst="circularArrow">
          <a:avLst>
            <a:gd name="adj1" fmla="val 5085"/>
            <a:gd name="adj2" fmla="val 327528"/>
            <a:gd name="adj3" fmla="val 1472472"/>
            <a:gd name="adj4" fmla="val 16199432"/>
            <a:gd name="adj5" fmla="val 5932"/>
          </a:avLst>
        </a:prstGeom>
        <a:gradFill rotWithShape="0">
          <a:gsLst>
            <a:gs pos="0">
              <a:schemeClr val="accent2">
                <a:shade val="90000"/>
                <a:hueOff val="0"/>
                <a:satOff val="0"/>
                <a:lumOff val="0"/>
                <a:alphaOff val="0"/>
                <a:shade val="51000"/>
                <a:satMod val="130000"/>
              </a:schemeClr>
            </a:gs>
            <a:gs pos="80000">
              <a:schemeClr val="accent2">
                <a:shade val="90000"/>
                <a:hueOff val="0"/>
                <a:satOff val="0"/>
                <a:lumOff val="0"/>
                <a:alphaOff val="0"/>
                <a:shade val="93000"/>
                <a:satMod val="130000"/>
              </a:schemeClr>
            </a:gs>
            <a:gs pos="100000">
              <a:schemeClr val="accent2">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6557121A-A795-4255-9C15-15760466828E}">
      <dsp:nvSpPr>
        <dsp:cNvPr id="0" name=""/>
        <dsp:cNvSpPr/>
      </dsp:nvSpPr>
      <dsp:spPr>
        <a:xfrm>
          <a:off x="1239263" y="114048"/>
          <a:ext cx="2506858" cy="2506858"/>
        </a:xfrm>
        <a:prstGeom prst="circularArrow">
          <a:avLst>
            <a:gd name="adj1" fmla="val 5085"/>
            <a:gd name="adj2" fmla="val 327528"/>
            <a:gd name="adj3" fmla="val 8671970"/>
            <a:gd name="adj4" fmla="val 1800502"/>
            <a:gd name="adj5" fmla="val 5932"/>
          </a:avLst>
        </a:prstGeom>
        <a:gradFill rotWithShape="0">
          <a:gsLst>
            <a:gs pos="0">
              <a:schemeClr val="accent2">
                <a:shade val="90000"/>
                <a:hueOff val="-17925"/>
                <a:satOff val="-2104"/>
                <a:lumOff val="11505"/>
                <a:alphaOff val="0"/>
                <a:shade val="51000"/>
                <a:satMod val="130000"/>
              </a:schemeClr>
            </a:gs>
            <a:gs pos="80000">
              <a:schemeClr val="accent2">
                <a:shade val="90000"/>
                <a:hueOff val="-17925"/>
                <a:satOff val="-2104"/>
                <a:lumOff val="11505"/>
                <a:alphaOff val="0"/>
                <a:shade val="93000"/>
                <a:satMod val="130000"/>
              </a:schemeClr>
            </a:gs>
            <a:gs pos="100000">
              <a:schemeClr val="accent2">
                <a:shade val="90000"/>
                <a:hueOff val="-17925"/>
                <a:satOff val="-2104"/>
                <a:lumOff val="1150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47A5E797-F39F-451B-8160-2FCEABDB1FC3}">
      <dsp:nvSpPr>
        <dsp:cNvPr id="0" name=""/>
        <dsp:cNvSpPr/>
      </dsp:nvSpPr>
      <dsp:spPr>
        <a:xfrm>
          <a:off x="1193137" y="34522"/>
          <a:ext cx="2506858" cy="2506858"/>
        </a:xfrm>
        <a:prstGeom prst="circularArrow">
          <a:avLst>
            <a:gd name="adj1" fmla="val 5085"/>
            <a:gd name="adj2" fmla="val 327528"/>
            <a:gd name="adj3" fmla="val 15873039"/>
            <a:gd name="adj4" fmla="val 9000000"/>
            <a:gd name="adj5" fmla="val 5932"/>
          </a:avLst>
        </a:prstGeom>
        <a:gradFill rotWithShape="0">
          <a:gsLst>
            <a:gs pos="0">
              <a:schemeClr val="accent2">
                <a:shade val="90000"/>
                <a:hueOff val="-35851"/>
                <a:satOff val="-4207"/>
                <a:lumOff val="23011"/>
                <a:alphaOff val="0"/>
                <a:shade val="51000"/>
                <a:satMod val="130000"/>
              </a:schemeClr>
            </a:gs>
            <a:gs pos="80000">
              <a:schemeClr val="accent2">
                <a:shade val="90000"/>
                <a:hueOff val="-35851"/>
                <a:satOff val="-4207"/>
                <a:lumOff val="23011"/>
                <a:alphaOff val="0"/>
                <a:shade val="93000"/>
                <a:satMod val="130000"/>
              </a:schemeClr>
            </a:gs>
            <a:gs pos="100000">
              <a:schemeClr val="accent2">
                <a:shade val="90000"/>
                <a:hueOff val="-35851"/>
                <a:satOff val="-4207"/>
                <a:lumOff val="2301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4F299F6-725A-48D3-A9EA-4F582F78AF7A}">
      <dsp:nvSpPr>
        <dsp:cNvPr id="0" name=""/>
        <dsp:cNvSpPr/>
      </dsp:nvSpPr>
      <dsp:spPr>
        <a:xfrm>
          <a:off x="0" y="6112"/>
          <a:ext cx="5489574" cy="270031"/>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pl-PL" sz="1600" b="1" kern="1200">
              <a:latin typeface="Arial" pitchFamily="34" charset="0"/>
              <a:cs typeface="Arial" pitchFamily="34" charset="0"/>
            </a:rPr>
            <a:t>INFORMACJA POKONTROLNA</a:t>
          </a:r>
        </a:p>
      </dsp:txBody>
      <dsp:txXfrm>
        <a:off x="0" y="6112"/>
        <a:ext cx="5489574" cy="270031"/>
      </dsp:txXfrm>
    </dsp:sp>
    <dsp:sp modelId="{42D2FB77-D678-49A4-BA15-B70F3A5FF218}">
      <dsp:nvSpPr>
        <dsp:cNvPr id="0" name=""/>
        <dsp:cNvSpPr/>
      </dsp:nvSpPr>
      <dsp:spPr>
        <a:xfrm>
          <a:off x="0" y="276143"/>
          <a:ext cx="5489574" cy="13263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29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pl-PL" sz="1200" kern="1200">
              <a:latin typeface="Arial" pitchFamily="34" charset="0"/>
              <a:cs typeface="Arial" pitchFamily="34" charset="0"/>
            </a:rPr>
            <a:t>przedstawia bezstronnie ocenę stanu faktycznego;</a:t>
          </a:r>
        </a:p>
        <a:p>
          <a:pPr marL="114300" lvl="1" indent="-114300" algn="l" defTabSz="533400">
            <a:lnSpc>
              <a:spcPct val="90000"/>
            </a:lnSpc>
            <a:spcBef>
              <a:spcPct val="0"/>
            </a:spcBef>
            <a:spcAft>
              <a:spcPct val="20000"/>
            </a:spcAft>
            <a:buChar char="••"/>
          </a:pPr>
          <a:r>
            <a:rPr lang="pl-PL" sz="1200" kern="1200">
              <a:latin typeface="Arial" pitchFamily="34" charset="0"/>
              <a:cs typeface="Arial" pitchFamily="34" charset="0"/>
            </a:rPr>
            <a:t>koncentruje się na wsparciu podmiotu kontrolowanego </a:t>
          </a:r>
          <a:br>
            <a:rPr lang="pl-PL" sz="1200" kern="1200">
              <a:latin typeface="Arial" pitchFamily="34" charset="0"/>
              <a:cs typeface="Arial" pitchFamily="34" charset="0"/>
            </a:rPr>
          </a:br>
          <a:r>
            <a:rPr lang="pl-PL" sz="1200" kern="1200">
              <a:latin typeface="Arial" pitchFamily="34" charset="0"/>
              <a:cs typeface="Arial" pitchFamily="34" charset="0"/>
            </a:rPr>
            <a:t>w usprawnianiu jego działalności i zapobieganiu występowaniu nieprawidłowości lub uchybień w przyszłości;</a:t>
          </a:r>
          <a:endParaRPr lang="pl-PL" sz="1200" kern="1200"/>
        </a:p>
        <a:p>
          <a:pPr marL="114300" lvl="1" indent="-114300" algn="l" defTabSz="533400">
            <a:lnSpc>
              <a:spcPct val="90000"/>
            </a:lnSpc>
            <a:spcBef>
              <a:spcPct val="0"/>
            </a:spcBef>
            <a:spcAft>
              <a:spcPct val="20000"/>
            </a:spcAft>
            <a:buChar char="••"/>
          </a:pPr>
          <a:r>
            <a:rPr lang="pl-PL" sz="1200" kern="1200">
              <a:latin typeface="Arial" pitchFamily="34" charset="0"/>
              <a:cs typeface="Arial" pitchFamily="34" charset="0"/>
            </a:rPr>
            <a:t>w przypadku kontroli zawierania umów sporządzana jest opinia pokontrolna dla każdego postępowania.</a:t>
          </a:r>
        </a:p>
      </dsp:txBody>
      <dsp:txXfrm>
        <a:off x="0" y="276143"/>
        <a:ext cx="5489574" cy="1326358"/>
      </dsp:txXfrm>
    </dsp:sp>
    <dsp:sp modelId="{CB8F1FCD-E167-435D-AB88-81B60C6AA942}">
      <dsp:nvSpPr>
        <dsp:cNvPr id="0" name=""/>
        <dsp:cNvSpPr/>
      </dsp:nvSpPr>
      <dsp:spPr>
        <a:xfrm>
          <a:off x="0" y="1602502"/>
          <a:ext cx="5489574" cy="247010"/>
        </a:xfrm>
        <a:prstGeom prst="roundRect">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pl-PL" sz="1600" b="1" kern="1200">
              <a:latin typeface="Arial" pitchFamily="34" charset="0"/>
              <a:cs typeface="Arial" pitchFamily="34" charset="0"/>
            </a:rPr>
            <a:t>ZALECENIA POKONTROLNE </a:t>
          </a:r>
          <a:r>
            <a:rPr lang="pl-PL" sz="1400" b="1" kern="1200">
              <a:latin typeface="Arial" pitchFamily="34" charset="0"/>
              <a:cs typeface="Arial" pitchFamily="34" charset="0"/>
            </a:rPr>
            <a:t>zawierają w szczególności:</a:t>
          </a:r>
          <a:endParaRPr lang="pl-PL" sz="1600" b="1" kern="1200">
            <a:latin typeface="Arial" pitchFamily="34" charset="0"/>
            <a:cs typeface="Arial" pitchFamily="34" charset="0"/>
          </a:endParaRPr>
        </a:p>
      </dsp:txBody>
      <dsp:txXfrm>
        <a:off x="0" y="1602502"/>
        <a:ext cx="5489574" cy="247010"/>
      </dsp:txXfrm>
    </dsp:sp>
    <dsp:sp modelId="{930BF3CD-26F7-4C64-8464-7C7D3D0E56C5}">
      <dsp:nvSpPr>
        <dsp:cNvPr id="0" name=""/>
        <dsp:cNvSpPr/>
      </dsp:nvSpPr>
      <dsp:spPr>
        <a:xfrm>
          <a:off x="0" y="1849513"/>
          <a:ext cx="5489574" cy="905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4294" tIns="15240" rIns="85344" bIns="15240" numCol="1" spcCol="1270" anchor="t" anchorCtr="0">
          <a:noAutofit/>
        </a:bodyPr>
        <a:lstStyle/>
        <a:p>
          <a:pPr marL="114300" lvl="1" indent="-114300" algn="l" defTabSz="533400">
            <a:lnSpc>
              <a:spcPct val="90000"/>
            </a:lnSpc>
            <a:spcBef>
              <a:spcPct val="0"/>
            </a:spcBef>
            <a:spcAft>
              <a:spcPct val="20000"/>
            </a:spcAft>
            <a:buChar char="••"/>
          </a:pPr>
          <a:r>
            <a:rPr lang="pl-PL" sz="1200" kern="1200">
              <a:latin typeface="Arial" pitchFamily="34" charset="0"/>
              <a:cs typeface="Arial" pitchFamily="34" charset="0"/>
            </a:rPr>
            <a:t>podstawę prawną sformułowania zaleceń;</a:t>
          </a:r>
        </a:p>
        <a:p>
          <a:pPr marL="114300" lvl="1" indent="-114300" algn="l" defTabSz="533400">
            <a:lnSpc>
              <a:spcPct val="90000"/>
            </a:lnSpc>
            <a:spcBef>
              <a:spcPct val="0"/>
            </a:spcBef>
            <a:spcAft>
              <a:spcPct val="20000"/>
            </a:spcAft>
            <a:buChar char="••"/>
          </a:pPr>
          <a:r>
            <a:rPr lang="pl-PL" sz="1200" kern="1200">
              <a:latin typeface="Arial" pitchFamily="34" charset="0"/>
              <a:cs typeface="Arial" pitchFamily="34" charset="0"/>
            </a:rPr>
            <a:t>informację o kontroli, do której się odnoszą;</a:t>
          </a:r>
        </a:p>
        <a:p>
          <a:pPr marL="114300" lvl="1" indent="-114300" algn="l" defTabSz="533400">
            <a:lnSpc>
              <a:spcPct val="90000"/>
            </a:lnSpc>
            <a:spcBef>
              <a:spcPct val="0"/>
            </a:spcBef>
            <a:spcAft>
              <a:spcPct val="20000"/>
            </a:spcAft>
            <a:buChar char="••"/>
          </a:pPr>
          <a:r>
            <a:rPr lang="pl-PL" sz="1200" kern="1200">
              <a:latin typeface="Arial" pitchFamily="34" charset="0"/>
              <a:cs typeface="Arial" pitchFamily="34" charset="0"/>
            </a:rPr>
            <a:t>uwagi i wnioski zmierzające do usunięcia stwierdzonych w czasie przeprowadzonej kontroli oraz opisanych w informacji pokontrolnej uchybień i nieprawidłowości.</a:t>
          </a:r>
        </a:p>
      </dsp:txBody>
      <dsp:txXfrm>
        <a:off x="0" y="1849513"/>
        <a:ext cx="5489574" cy="905625"/>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028978-9F10-4DAA-920A-75CC59CF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4485</Words>
  <Characters>26913</Characters>
  <Application>Microsoft Office Word</Application>
  <DocSecurity>0</DocSecurity>
  <Lines>224</Lines>
  <Paragraphs>62</Paragraphs>
  <ScaleCrop>false</ScaleCrop>
  <Company>TOSHIBA</Company>
  <LinksUpToDate>false</LinksUpToDate>
  <CharactersWithSpaces>31336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oratkiewicz</dc:creator>
  <cp:lastModifiedBy>x</cp:lastModifiedBy>
  <cp:revision>2</cp:revision>
  <cp:lastPrinted>2011-12-05T13:54:00Z</cp:lastPrinted>
  <dcterms:created xsi:type="dcterms:W3CDTF">2011-12-08T22:15:00Z</dcterms:created>
  <dcterms:modified xsi:type="dcterms:W3CDTF">2011-12-08T22:15:00Z</dcterms:modified>
</cp:coreProperties>
</file>